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AO PROJETO DE LEI Nº 47/2025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AO PROJETO DE LEI Nº 47/2025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https://www.camaravotuporanga.sp.gov.br/votacoes-nominais?movId=17227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