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PRONTUÁRIO — CRUZE 1.4 TURBO LTZ (PLACA: GDK-8336) — OUTRAS REQUISIÇÕES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VEÍCULO: CRUZE 1.4 TURBO LTZ</w:t></w:r></w:p><w:p><w:pPr><w:pStyle w:val="InstBodyJustified"/></w:pPr><w:r><w:rPr><w:rFonts w:ascii="Arial" w:hAnsi="Arial" w:eastAsia="Arial" w:cs="Arial"/><w:color w:val="334155"/><w:sz w:val="20"/><w:szCs w:val="20"/></w:rPr><w:t xml:space="preserve">• PLACA: GDK-8336</w:t></w:r></w:p><w:p><w:pPr><w:pStyle w:val="InstBodyJustified"/></w:pPr><w:r><w:rPr><w:rFonts w:ascii="Arial" w:hAnsi="Arial" w:eastAsia="Arial" w:cs="Arial"/><w:color w:val="334155"/><w:sz w:val="20"/><w:szCs w:val="20"/></w:rPr><w:t xml:space="preserve">• VÍNCULO: PRÓPRIO</w:t></w:r></w:p><w:p><w:pPr><w:pStyle w:val="InstBodyJustified"/></w:pPr><w:r><w:rPr><w:rFonts w:ascii="Arial" w:hAnsi="Arial" w:eastAsia="Arial" w:cs="Arial"/><w:color w:val="334155"/><w:sz w:val="20"/><w:szCs w:val="20"/></w:rPr><w:t xml:space="preserve">• MARCA/MODELO: CHEVROLET CRUZE 1.4 TURBO LTZ</w:t></w:r></w:p><w:p><w:pPr><w:pStyle w:val="InstBodyJustified"/></w:pPr><w:r><w:rPr><w:rFonts w:ascii="Arial" w:hAnsi="Arial" w:eastAsia="Arial" w:cs="Arial"/><w:color w:val="334155"/><w:sz w:val="20"/><w:szCs w:val="20"/></w:rPr><w:t xml:space="preserve">• STATUS: ATIVO</w:t></w:r></w:p><w:p><w:pPr><w:pStyle w:val="InstBodyJustified"/></w:pPr><w:r><w:rPr><w:rFonts w:ascii="Arial" w:hAnsi="Arial" w:eastAsia="Arial" w:cs="Arial"/><w:color w:val="334155"/><w:sz w:val="20"/><w:szCs w:val="20"/></w:rPr><w:t xml:space="preserve">• RECORTE: SOMENTE OUTRAS REQUISIÇÕES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RESUMO DO PRONTUÁRIO</w:t></w:r></w:p><w:p><w:pPr><w:pStyle w:val="InstBodyJustified"/></w:pPr><w:r><w:rPr><w:rFonts w:ascii="Arial" w:hAnsi="Arial" w:eastAsia="Arial" w:cs="Arial"/><w:color w:val="334155"/><w:sz w:val="20"/><w:szCs w:val="20"/></w:rPr><w:t xml:space="preserve">• TOTAL DE LINHAS: 2</w:t></w:r></w:p><w:p><w:pPr><w:pStyle w:val="InstBodyJustified"/></w:pPr><w:r><w:rPr><w:rFonts w:ascii="Arial" w:hAnsi="Arial" w:eastAsia="Arial" w:cs="Arial"/><w:color w:val="334155"/><w:sz w:val="20"/><w:szCs w:val="20"/></w:rPr><w:t xml:space="preserve">• OUTRAS REQUISIÇÕES: 2 · R$ 900,00</w:t></w:r></w:p><w:tbl><w:tblGrid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SEÇÃO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DETALHE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QTDE / KM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 (R$)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OUTRA REQUISIÇÃO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ALMOXARIFADO · SERVIÇO COMPLETO DE INSTALAÇÃO DE RETROVISOR CHEVROLET CRUZE SEDAN 1.4 TURBO LTZ, ANO/MODELO 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1,000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 R. DIAS & ALVES LTDA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OUTRA REQUISIÇÃO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ALMOXARIFADO · RETROVISOR EXTERNO, LADO DO PASSAGEIRO, COMPATÍVEL COM O VEÍCULO CHEVROLET CRUZE SEDAN 1.4 TURBO LTZ, ANO/MODELO 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1,000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 R. DIAS & ALVES LTDA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https://www.camaravotuporanga.sp.gov.br/transparencia/veiculos/GDK8336?secao=outras-requisicoes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04/10/2026 22:02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2026-10-04T22:02:09-03:00</dcterms:created>
  <dcterms:modified xsi:type="dcterms:W3CDTF">2026-10-04T22:02:09-03:00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