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CONTRATOS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ANO: 2025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18 CONTRATO(S)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</w:t></w:r></w:p><w:p><w:pPr><w:pStyle w:val="InstBodyJustified"/></w:pPr><w:r><w:rPr><w:rFonts w:ascii="Arial" w:hAnsi="Arial" w:eastAsia="Arial" w:cs="Arial"/><w:color w:val="334155"/><w:sz w:val="20"/><w:szCs w:val="20"/></w:rPr><w:t xml:space="preserve">• TOTAL: 18 · VIGENTES: 7 (39%) · ENCERRADOS: 11 · ANULADOS: 0</w:t></w:r></w:p><w:p><w:pPr><w:pStyle w:val="InstBodyJustified"/></w:pPr><w:r><w:rPr><w:rFonts w:ascii="Arial" w:hAnsi="Arial" w:eastAsia="Arial" w:cs="Arial"/><w:color w:val="334155"/><w:sz w:val="20"/><w:szCs w:val="20"/></w:rPr><w:t xml:space="preserve">• VALOR TOTAL: R$ 601.834,83 · VALOR VIGENTES: R$ 276.621,89 · VALOR MÉDIO: R$ 33.435,27</w:t></w:r></w:p><w:p><w:pPr><w:pStyle w:val="InstBodyJustified"/></w:pPr><w:r><w:rPr><w:rFonts w:ascii="Arial" w:hAnsi="Arial" w:eastAsia="Arial" w:cs="Arial"/><w:color w:val="334155"/><w:sz w:val="20"/><w:szCs w:val="20"/></w:rPr><w:t xml:space="preserve">• A VENCER EM 30 DIAS: 3 · EM 90 DIAS: 3 · ASSINATURAS EM 2026: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ANO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FORNECEDOR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MODALIDADE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VALOR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VENCIMENTO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OBJETO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0018/25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DANIELE CRISTINA DOS SANTOS BOFO &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INEXIGIBILIDADE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15.800,00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03/12/2025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ENCERRADO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CONTRATAÇÃO DE EMPRESA ESPECIALIZADA PARA REALIZAÇÃO DE CURS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0017/25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ALANA GUIDOTI DOCUSSE 46483360894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DISPENSA ELETRÔNICA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19.898,00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26/11/2025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ENCERRADO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CONTRATAÇÃO DE EMPRESA DE PAISAGISMO.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0016/25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TIM S 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PREGÃO ELETRÔNICO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72.484,20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02/10/2026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VIGENTE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CONTRATAÇÃO DE EMPRESA ESPECIALIZADA EM TELECOMUNICAÇÕES-SMP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0015/25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SANNOVEL SEGURANCA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PREGÃO ELETRÔNICO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68.088,00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16/09/2026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VIGENTE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 DE SEGURANÇA PATRIMONIAL DESARMADA.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0014/25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CAROLINA LEMES CALDORIN 43265565874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DISPENSA ELETRÔNICA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35.000,00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15/09/2026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VIGENTE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UNIFORMES.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0013/25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LAU PLACAS - SINALIZACAO E BANDEIRAS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PREGÃO ELETRÔNICO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75.700,00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20/08/2025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ENCERRADO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CONTRATAÇÃO DE EMPRESA ESPECIALIZADA- MASTROS E BANDEIRAS.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0012/25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SILVEIRA CRUZ ENGENHARIA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DISPENSA ELETRÔNICA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12.500,00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18/05/2026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ENCERRADO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CONTRATAÇÃO DE EMPRESA DE ENGENHARIA OU ARQUITETURA- PROJETO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0011/25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F.S. COMERCIO E SERVICOS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DISPENSA ELETRÔNICA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10.715,76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18/06/2025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ENCERRADO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POR DISPENSA DE LICITAÇÃO DE 18 MONITORES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0010/25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F.S. COMERCIO E SERVICOS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PREGÃO ELETRÔNICO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4.900,50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31/05/2025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ENCERRADO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18 COMPUTADORES E DEMAIS ACESSÓRIOS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0009/25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F.C LOPES INFORMÁTICA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PREGÃO ELETRÔNICO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73.512,00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31/05/2025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ENCERRADO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18 COMPUTADORES E DEMAIS ACESSÓRIOS.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0008/25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LUIS ANTONIO GONÇAVES VIDROS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DISPENSA ELETRÔNICA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16.000,00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17/05/2025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ENCERRADO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CONTRATAÇÃO DE EMPRESA ESPECIALIZADA, SOB O REGIME DE EMPREI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0007/25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PROPEX ENGENHARIA E SISTEMAS DE INSTALACAO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DISPENSA ELETRÔNICA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60.980,00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02/05/2025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ENCERRADO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REGULARIZAÇÃO DO EDIFÍCIO PARA OBTENÇÃO DO AVCB.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0006/25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SANTA CASA DE MISERIC. VOTUPORANGA PLANO SANSAUDE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PREGÃO ELETRÔNICO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101.049,69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18/03/2030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VIGENTE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PLANO DE SAÚDE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0005/25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BIQ BENEFICIOS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INEXIGIBILIDADE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18/02/2030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VIGENTE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CONTRATAÇÃO DE EMPRESA PARA A PRESTAÇÃO DE SERVIÇOS DE ADMIN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0004/25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VEROCHEQUE REFEICOES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INEXIGIBILIDADE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18/02/2030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VIGENTE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CONTRATAÇÃO DE EMPRESA PARA A PRESTAÇÃO DE SERVIÇOS DE ADMIN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0003/25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GREEN CARD S/A REFEICOES COMERCIO E SERVICOS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INEXIGIBILIDADE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26/02/2030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VIGENTE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CONTRATAÇÃO DE EMPRESA PARA A PRESTAÇÃO DE SERVIÇOS DE ADMIN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0002/25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W A TANAKA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DISPENSA ELETRÔNICA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19.687,68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04/02/2026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ENCERRADO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O OBJETO DA PRESENTE DISPENSA É A ESCOLHA DA PROPOSTA MAIS V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0001/25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SGP SOLUCOES EM GESTAO PUBLICA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INEXIGIBILIDADE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15.519,00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03/02/2026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ENCERRADO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RENOVAÇÃO DA ASSINATURA DO PERIÓDICO IMPRESSO: “SOLUÇÃO EM L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https://www.camaravotuporanga.sp.gov.br/transparencia/contratos?ano=2025&status=todos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13:22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2026-09-21T13:22:48-03:00</dcterms:created>
  <dcterms:modified xsi:type="dcterms:W3CDTF">2026-09-21T13:22:48-03:00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