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7.534/2026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14/10/2026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ALTERAÇÃO DAS LEIS Nº 7.340, DE 05 DE DEZEMBRO DE 2025, E N° 7.341, DE 05 DE DEZEMBRO DE 2025, E ABERTURA DE CRÉDITO ADICIONAL ESPECIAL NO VALOR DE R$ 80.000,00.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7.534, DE 14 DE OUTUBRO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15/10/2026 - ED. Nº 2716 - PÁG. Nº 3-18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ALTERAÇÃO DAS LEIS Nº 7.340, DE 05 DE DEZEMBRO DE 2025, E N° 7.341, DE 05 DE DEZEMBRO DE 2025, E ABERTURA DE CRÉDITO ADICIONAL ESPECIAL NO VALOR DE R$ 80.000,00.)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Fica o Poder Executivo autorizado a adequar os anexos II e III da </w:t>
      </w:r>
      <w:hyperlink r:id="rId8" w:history="1">
        <w:r>
          <w:rPr/>
          <w:t xml:space="preserve">Lei n° 7.340, de 05 de dezembro de 2025</w:t>
        </w:r>
      </w:hyperlink>
      <w:r>
        <w:rPr>
          <w:rFonts w:ascii="Arial" w:hAnsi="Arial" w:eastAsia="Arial" w:cs="Arial"/>
        </w:rPr>
        <w:t xml:space="preserve">, Plano Plurianual para o período de 2026 a 2029.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Fica o Poder Executivo autorizado a adequar os programas, metas e ações da </w:t>
      </w:r>
      <w:hyperlink r:id="rId9" w:history="1">
        <w:r>
          <w:rPr/>
          <w:t xml:space="preserve">Lei n° 7.341, de 05 de dezembro de 2025</w:t>
        </w:r>
      </w:hyperlink>
      <w:r>
        <w:rPr>
          <w:rFonts w:ascii="Arial" w:hAnsi="Arial" w:eastAsia="Arial" w:cs="Arial"/>
        </w:rPr>
        <w:t xml:space="preserve">, Lei de Diretrizes Orçamentárias para o exercício de 2026.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3°</w:t>
      </w:r>
      <w:r>
        <w:rPr>
          <w:rFonts w:ascii="Arial" w:hAnsi="Arial" w:eastAsia="Arial" w:cs="Arial"/>
        </w:rPr>
        <w:t xml:space="preserve"> Fica o Poder Executivo autorizado a abrir crédito adicional especial no orçamento anual da Superintendência de Água, Esgotos e Meio Ambiente de Votuporanga, para o exercício de 2026 no valor de R$ 80.000,00 (oitenta mil reais) destinados 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03 - SAEV Autarquia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01 – Superintendência de Água, Esgotos e Meio Ambiente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01 – Administração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3.0.00.00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3.3.00.00 Outras Despesas Correntes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3.3.91.00 Aplicação Direta Decorrente de Operação entre Órgãos, Fundos e Entidades Integrantes dos Orçamentos Fiscal e da Seguridade Social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3.3.91.93 Indenizações e Restituições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17 Saneamento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512 Saneamento Básico Urbano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0045 Gestão do Saneamento Básico do Município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Ação 2.120 Gestão Administrativa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04 Recursos Próprios da Administração Indireta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110.000 – Geral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R$ 80.000,00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4°</w:t>
      </w:r>
      <w:r>
        <w:rPr>
          <w:rFonts w:ascii="Arial" w:hAnsi="Arial" w:eastAsia="Arial" w:cs="Arial"/>
        </w:rPr>
        <w:t xml:space="preserve"> A cobertura do crédito autorizado pelo artigo 3º será efetuada mediante a utilização dos recursos nos termos previstos no artigo 43, § 1º, inciso III da </w:t>
      </w:r>
      <w:hyperlink r:id="rId10" w:history="1">
        <w:r>
          <w:rPr/>
          <w:t xml:space="preserve">Lei Federal nº 4.320/64</w:t>
        </w:r>
      </w:hyperlink>
      <w:r>
        <w:rPr>
          <w:rFonts w:ascii="Arial" w:hAnsi="Arial" w:eastAsia="Arial" w:cs="Arial"/>
        </w:rPr>
        <w:t xml:space="preserve"> que dispõe da anulação parcial da seguinte dotação orçamentária: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Órgão: 03 - SAEV Autarquia Municipal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Orçamentária: 01 – Superintendência de Água, Esgotos e Meio Ambiente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Unidade Executora – 01 – Administração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9.0.00.00 RESERVA DE CONTINGÊNCIA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9.9.00.00 Reserva de Contingência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9.9.99.00 Reserva de Contingência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9.9.99.99 Reserva de Contingência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Função 99 Reserva de Contingência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Sub Função 999 Reserva de Contingência Geral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Programa 0045 Gestão do Saneamento Básico do Município de Votuporanga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Ação 2.123 Reserva de Contingência - Saev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Fonte de Recursos 04 Recursos Próprios da Administração Indireta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Código de Aplicação 110.000 – Geral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Valor R$ 80.000,00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5°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14 de outubro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Osvaldo Carvalho da Silva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Superintendente da SAEV Ambiental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Legislativos,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https://www.camaravotuporanga.sp.gov.br/legislacao/9239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20:29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esquisadeleis.com.br/sp/votuporanga/legislacao/114390/lei-ordinaria-7340-dispoe-sobre-o-plano-plurianual-para-o-periodo-2026-2029-e-da-outras-providencias" TargetMode="External"/><Relationship Id="rId9" Type="http://schemas.openxmlformats.org/officeDocument/2006/relationships/hyperlink" Target="https://pesquisadeleis.com.br/sp/votuporanga/legislacao/114389/lei-ordinaria-7341-dispoe-sobre-as-diretrizes-para-elaboracao-e-execucao-da-lei-orcamentarias-para-o-exercicio-de-2026" TargetMode="External"/><Relationship Id="rId10" Type="http://schemas.openxmlformats.org/officeDocument/2006/relationships/hyperlink" Target="https://www.planalto.gov.br/ccivil_03/leis/l4320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2026-10-19T20:29:25-03:00</dcterms:created>
  <dcterms:modified xsi:type="dcterms:W3CDTF">2026-10-19T20:29:25-03:00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