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DECRETO LEGISLATIVO Nº 4/2024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12/11/2024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CONCESSÃO DE TÍTULO DE CIDADÃ VOTUPORANGUENSE À SENHORA JOANA ROSELY VANZELLA SEBA).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DECRETO LEGISLATIVO Nº 4, DE 12 DE NOVEMBRO DE 2024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CONCESSÃO DE TÍTULO DE CIDADÃ VOTUPORANGUENSE À SENHORA JOANA ROSELY VANZELLA SEBA).)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INCISO IV, DO ARTIGO 18, DA LEI ORGÂNICA DO MUNICÍPIO, PROMULGO O SEGUINTE DECRETO LEGISLATIVO: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 concedido à Senhora JOANA ROSELY VANZELLA SEBA, um Título de Cidadã Votuporanguense, pelos relevantes serviços prestados ao Município.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Parágrafo único.</w:t>
      </w:r>
      <w:r>
        <w:rPr>
          <w:rFonts w:ascii="Arial" w:hAnsi="Arial" w:eastAsia="Arial" w:cs="Arial"/>
        </w:rPr>
        <w:t xml:space="preserve"> A entrega da referida honraria será feita em sessão solene, que se realizará em data a ser designada pela Presidência, nos termos da legislação vigente.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Este Decreto Legislativo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Plenário “Dr. Octávio Viscardi”, 12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Publicado e registrado na Secretaria de Expedientes, Arquivo e Apoio a Órgãos da Câmara, em 12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MAURILO PIMENTA DE MORAIS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Administrativo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Este Decreto Legislativo originou-se no Projeto de Decreto Legislativo nº 5/2024 de autoria do Vereador Emerson Pereira.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2026-10-20T02:23:58-03:00</dcterms:created>
  <dcterms:modified xsi:type="dcterms:W3CDTF">2026-10-20T02:23:58-03:00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