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7.531/2026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07/10/2026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 RUA TETINA PEREIRA CAPRONI, LOCALIZADA NO LOTEAMENTO VILA RESIDENCIAL CAPRONI.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7.531, DE 7 DE OUTUBRO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08/10/2026 - ED. Nº 2712 -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 RUA TETINA PEREIRA CAPRONI, LOCALIZADA NO LOTEAMENTO VILA RESIDENCIAL CAPRONI.)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</w:rPr>
        <w:t xml:space="preserve">Rua TETINA PEREIRA CAPRONI</w:t>
      </w:r>
      <w:r>
        <w:rPr>
          <w:rFonts w:ascii="Arial" w:hAnsi="Arial" w:eastAsia="Arial" w:cs="Arial"/>
        </w:rPr>
        <w:t xml:space="preserve">, a atual Rua Projetada 2, localizada no Loteamento Vila Residencial Caproni, registrado no Cartório de Registro de Imóveis e Anexos sob a Matrícula nº 30.467,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07 de outubro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184/2026, de autoria do vereador Daniel David.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20:29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2026-10-19T20:29:25-03:00</dcterms:created>
  <dcterms:modified xsi:type="dcterms:W3CDTF">2026-10-19T20:29:25-03:00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