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7.518/2026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10/09/2026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ALTERA OS ARTS. 1º DAS LEIS NºS 7.506 E 7.508, DE 26 DE AGOSTO DE 2026, QUE DENOMINAM LOGRADOUROS PÚBLICOS LOCALIZADOS NO LOTEAMENTO PARQUE RESIDENCIAL SELLER.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7.518, DE 10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10/09/2026 - ED. Nº 2692 - PÁG. Nº 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(ALTERA OS ARTS. 1º DAS LEIS NºS 7.506 E 7.508, DE 26 DE AGOSTO DE 2026, QUE DENOMINAM LOGRADOUROS PÚBLICOS LOCALIZADOS NO LOTEAMENTO PARQUE RESIDENCIAL SELLER.)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 O art. 1º da </w:t>
      </w:r>
      <w:hyperlink r:id="rId8" w:history="1">
        <w:r>
          <w:rPr/>
          <w:t xml:space="preserve">Lei nº 7.506, de 26 de agosto de 2026</w:t>
        </w:r>
      </w:hyperlink>
      <w:r>
        <w:rPr>
          <w:rFonts w:ascii="Arial" w:hAnsi="Arial" w:eastAsia="Arial" w:cs="Arial"/>
        </w:rPr>
        <w:t xml:space="preserve">, passa a vigorar com a seguinte redação: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“Art. 1º</w:t>
      </w:r>
      <w:r>
        <w:rPr>
          <w:rFonts w:ascii="Arial" w:hAnsi="Arial" w:eastAsia="Arial" w:cs="Arial"/>
        </w:rPr>
        <w:t xml:space="preserve"> Passa a denominar-se </w:t>
      </w:r>
      <w:r>
        <w:rPr>
          <w:rFonts w:ascii="Arial" w:hAnsi="Arial" w:eastAsia="Arial" w:cs="Arial"/>
        </w:rPr>
        <w:t xml:space="preserve">RUA SARGENTO APARECIDO DONIZETE GRANDE</w:t>
      </w:r>
      <w:r>
        <w:rPr>
          <w:rFonts w:ascii="Arial" w:hAnsi="Arial" w:eastAsia="Arial" w:cs="Arial"/>
        </w:rPr>
        <w:t xml:space="preserve"> a atual Rua Projetada 06A, localizada no Loteamento Parque Residencial Seller, registrado no Cartório de Registro de Imóveis e Anexos sob a Matrícula nº 80.864, nesta cidade.</w:t>
      </w:r>
      <w:r>
        <w:rPr>
          <w:rFonts w:ascii="Arial" w:hAnsi="Arial" w:eastAsia="Arial" w:cs="Arial"/>
        </w:rPr>
        <w:t xml:space="preserve">”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 O art. 1º da </w:t>
      </w:r>
      <w:hyperlink r:id="rId9" w:history="1">
        <w:r>
          <w:rPr/>
          <w:t xml:space="preserve">Lei nº 7.508, de 26 de agosto de 2026</w:t>
        </w:r>
      </w:hyperlink>
      <w:r>
        <w:rPr>
          <w:rFonts w:ascii="Arial" w:hAnsi="Arial" w:eastAsia="Arial" w:cs="Arial"/>
        </w:rPr>
        <w:t xml:space="preserve">, passa a vigorar com a seguinte redação: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“Art. 1º</w:t>
      </w:r>
      <w:r>
        <w:rPr>
          <w:rFonts w:ascii="Arial" w:hAnsi="Arial" w:eastAsia="Arial" w:cs="Arial"/>
        </w:rPr>
        <w:t xml:space="preserve"> Passa a denominar-se </w:t>
      </w:r>
      <w:r>
        <w:rPr>
          <w:rFonts w:ascii="Arial" w:hAnsi="Arial" w:eastAsia="Arial" w:cs="Arial"/>
        </w:rPr>
        <w:t xml:space="preserve">RUA CABO ANTÔNIO POÇAM</w:t>
      </w:r>
      <w:r>
        <w:rPr>
          <w:rFonts w:ascii="Arial" w:hAnsi="Arial" w:eastAsia="Arial" w:cs="Arial"/>
        </w:rPr>
        <w:t xml:space="preserve"> a atual Rua Projetada 02, localizada no Loteamento Parque Residencial Seller, registrado no Cartório de Registro de Imóveis e Anexos sob a Matrícula nº 80.864, nesta cidade.</w:t>
      </w:r>
      <w:r>
        <w:rPr>
          <w:rFonts w:ascii="Arial" w:hAnsi="Arial" w:eastAsia="Arial" w:cs="Arial"/>
        </w:rPr>
        <w:t xml:space="preserve">”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3°</w:t>
      </w:r>
      <w:r>
        <w:rPr>
          <w:rFonts w:ascii="Arial" w:hAnsi="Arial" w:eastAsia="Arial" w:cs="Arial"/>
        </w:rPr>
        <w:t xml:space="preserve"> 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10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179/2026, de autoria do vereador Sargento Moreno.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50570/lei-ordinaria-7506-dispoe-sobre-a-denominacao-da-rua-aparecido-donizete-grande-localizada-no-loteamento-parque-residencial-seller" TargetMode="External"/><Relationship Id="rId9" Type="http://schemas.openxmlformats.org/officeDocument/2006/relationships/hyperlink" Target="https://pesquisadeleis.com.br/sp/votuporanga/legislacao/150568/lei-ordinaria-7508-dispoe-sobre-a-denominacao-da-rua-antonio-pocam-localizada-no-loteamento-parque-residencial-sel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2026-10-02T21:46:55-03:00</dcterms:created>
  <dcterms:modified xsi:type="dcterms:W3CDTF">2026-10-02T21:46:55-03:00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