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LEI ORDINÁRIA Nº 7.498/2026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2026 · Data 12/08/2026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AUTORIZA O PODER EXECUTIVO A TRANSFERIR NO EXERCÍCIO DE 2026, RECURSO FINANCEIRO À ENTIDADE SEM FINS LUCRATIVOS QUEESPECIFICA, ATRAVÉS DE TERMO DE COLABORAÇÃO E/OU FOMENTO, NOS TERMOS DA LEI FEDERAL Nº 13.019, DE 31 DE JULHO DE 2014 E DA LEI FEDERAL Nº 4.320, DE 17 DE MARÇO DE 1964.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LEI ORDINÁRIA Nº 7.498, DE 12 DE AGOSTO DE 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13/08/2026 - ED. Nº 2673 - PÁG. Nº 201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(AUTORIZA O PODER EXECUTIVO A TRANSFERIR NO EXERCÍCIO DE 2026, RECURSO FINANCEIRO À ENTIDADE SEM FINS LUCRATIVOS QUEESPECIFICA, ATRAVÉS DE TERMO DE COLABORAÇÃO E/OU FOMENTO, NOS TERMOS DA LEI FEDERAL Nº 13.019, DE 31 DE JULHO DE 2014 E DA LEI FEDERAL Nº 4.320, DE 17 DE MARÇO DE 1964.)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56, INCISO III, DA LEI ORGÂNICA DO MUNICÍPIO, SANCIONO E PROMULGO A SEGUINTE LEI: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1°</w:t>
      </w:r>
      <w:r>
        <w:rPr>
          <w:rFonts w:ascii="Arial" w:hAnsi="Arial" w:eastAsia="Arial" w:cs="Arial"/>
        </w:rPr>
        <w:t xml:space="preserve"> Fica o Poder Executivo autorizado a transferir no exercício de 2026, recurso financeiro à Entidade sem fins lucrativos que especifica, através de Termo de Colaboração e/ou Fomento, nos termos da </w:t>
      </w:r>
      <w:hyperlink r:id="rId8" w:history="1">
        <w:r>
          <w:rPr/>
          <w:t xml:space="preserve">Lei Federal nº 13.019, de 31 de julho de 2014</w:t>
        </w:r>
      </w:hyperlink>
      <w:r>
        <w:rPr>
          <w:rFonts w:ascii="Arial" w:hAnsi="Arial" w:eastAsia="Arial" w:cs="Arial"/>
        </w:rPr>
        <w:t xml:space="preserve"> e da </w:t>
      </w:r>
      <w:hyperlink r:id="rId9" w:history="1">
        <w:r>
          <w:rPr/>
          <w:t xml:space="preserve">Lei Federal nº 4.320, de 17 de março de 1964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2°</w:t>
      </w:r>
      <w:r>
        <w:rPr>
          <w:rFonts w:ascii="Arial" w:hAnsi="Arial" w:eastAsia="Arial" w:cs="Arial"/>
        </w:rPr>
        <w:t xml:space="preserve"> O valor a ser transferido, em parcela única, no exercício de 2026, no valor de R$ 100.000,00 (cem mil reais), provenientes do Fundo Municipal de Assistência Social, será destinado à Comunidade Assistencial Irmãos de Emaús, objetivando a transferência de recursos financeiros para assegurar a continuidade e o fortalecimento da execução do Serviço de Acolhimento Institucional para Pessoas em Situação de Rua, integrante da Proteção Social Especial de Alta Complexidade do Sistema Único de Assistência Social (SUAS), mediante a formalização de parceria destinada à ampliação da estrutura física da Entidade.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3°</w:t>
      </w:r>
      <w:r>
        <w:rPr>
          <w:rFonts w:ascii="Arial" w:hAnsi="Arial" w:eastAsia="Arial" w:cs="Arial"/>
        </w:rPr>
        <w:t xml:space="preserve"> As despesas decorrentes da execução desta lei correrão à conta das dotações do Orçamento vigente, suplementadas se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4°</w:t>
      </w:r>
      <w:r>
        <w:rPr>
          <w:rFonts w:ascii="Arial" w:hAnsi="Arial" w:eastAsia="Arial" w:cs="Arial"/>
        </w:rPr>
        <w:t xml:space="preserve"> Esta Lei entra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Paço Municipal “Dr. Tancredo de Almeida Neves”, 12 de agosto de 2026.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Jorge Augusto Seba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Prefeito Municipal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Nilton Cesar Santiago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Secretário Municipal de Relações Institucionais e Gabinete Civil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Publicada e registrada no Departamento de Atos Administrativos e Legislativos da Secretaria Municipal de Relações Institucionais e Gabinete Civil, data supra.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Natália Amanda Polizeli Rodrigues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Chefe do Departamento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https://www.camaravotuporanga.sp.gov.br/legislacao/9151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04/09/2026 04:44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planalto.gov.br/ccivil_03/_ato2011-2014/2014/lei/l13019.htm" TargetMode="External"/><Relationship Id="rId9" Type="http://schemas.openxmlformats.org/officeDocument/2006/relationships/hyperlink" Target="https://www.planalto.gov.br/ccivil_03/leis/l4320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2026-09-04T04:44:18-03:00</dcterms:created>
  <dcterms:modified xsi:type="dcterms:W3CDTF">2026-09-04T04:44:18-03:00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