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7.259/2025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2025 · Data 20/05/2025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ALTERAÇÃO DAS LEIS Nº 7.205, DE 09 DE DEZEMBRO DE 2024, E N° 7.206, DE 09 DE DEZEMBRO DE 2024, E ABERTURA DE CRÉDITO ADICIONAL SUPLEMENTAR NO VALOR DE R$60.000,00.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7.259, DE 20 DE MAIO DE 2025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21/05/2025 - ED. Nº 2374 - PÁG. Nº 4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ALTERAÇÃO DAS LEIS Nº 7.205, DE 09 DE DEZEMBRO DE 2024, E N° 7.206, DE 09 DE DEZEMBRO DE 2024, E ABERTURA DE CRÉDITO ADICIONAL SUPLEMENTAR NO VALOR DE R$60.000,00.)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56, INCISO III DA LEI ORGÂNICA DO MUNICÍPIO, SANCIONO E PROMULGO A SEGUINTE LEI:</w:t>
      </w:r>
    </w:p>
    <w:p>
      <w:pPr>
        <w:jc w:val="both"/>
        <w:spacing w:line="360" w:lineRule="auto"/>
      </w:pPr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r>
        <w:rPr>
          <w:rFonts w:ascii="Arial" w:hAnsi="Arial" w:eastAsia="Arial" w:cs="Arial"/>
        </w:rPr>
        <w:t xml:space="preserve">Art. 1°</w:t>
      </w:r>
      <w:r>
        <w:rPr>
          <w:rFonts w:ascii="Arial" w:hAnsi="Arial" w:eastAsia="Arial" w:cs="Arial"/>
        </w:rPr>
        <w:t xml:space="preserve"> Fica o Poder Executivo autorizado a adequar os anexos II e III da </w:t>
      </w:r>
      <w:hyperlink r:id="rId9" w:history="1">
        <w:r>
          <w:rPr/>
          <w:t xml:space="preserve">Lei n° 7.205, de 09 de dezembro de 2024</w:t>
        </w:r>
      </w:hyperlink>
      <w:r>
        <w:rPr>
          <w:rFonts w:ascii="Arial" w:hAnsi="Arial" w:eastAsia="Arial" w:cs="Arial"/>
        </w:rPr>
        <w:t xml:space="preserve">, Plano Plurianual para o período de 2022 a 2025.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2°</w:t>
      </w:r>
      <w:r>
        <w:rPr>
          <w:rFonts w:ascii="Arial" w:hAnsi="Arial" w:eastAsia="Arial" w:cs="Arial"/>
        </w:rPr>
        <w:t xml:space="preserve"> Fica o Poder Executivo autorizado a adequar os programas, metas e ações da </w:t>
      </w:r>
      <w:hyperlink r:id="rId10" w:history="1">
        <w:r>
          <w:rPr/>
          <w:t xml:space="preserve">Lei n° 7.206, de 09 de dezembro de 2024</w:t>
        </w:r>
      </w:hyperlink>
      <w:r>
        <w:rPr>
          <w:rFonts w:ascii="Arial" w:hAnsi="Arial" w:eastAsia="Arial" w:cs="Arial"/>
        </w:rPr>
        <w:t xml:space="preserve">, Lei de Diretrizes Orçamentárias para o exercício de 2025.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3°</w:t>
      </w:r>
      <w:r>
        <w:rPr>
          <w:rFonts w:ascii="Arial" w:hAnsi="Arial" w:eastAsia="Arial" w:cs="Arial"/>
        </w:rPr>
        <w:t xml:space="preserve"> Fica o Poder Executivo autorizado a abrir crédito adicional suplementar no Orçamento Anual do Município de Votuporanga para o exercício de 2025 no valor de R$ 60.000,00 (sessenta mil reais) destinados a: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Órgão: 02 - Prefeitura Municipal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Unidade Orçamentária: 30 – Secretaria Municipal de Bem-Estar Animal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Unidade Executora: 02 – Clínica Veterinária Meu Pet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Função 18 – Gestão Ambiental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Sub Função 541 – Preservação e Conservação Ambiental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Programa 0041 – Proteção e Defesa dos Animais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Atividade 2138 – Manutenção das Atividades da Clínica Veterinária Meu Pet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4.0.00.00 Despesas de Capital        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4.4.00.00 Investimentos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4.4.90.00 Aplicações Diretas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4.4.90.52 Equipamentos e Material Permanente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Fonte 01 - Tesouro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Valor R$ 60.000,00                                    1720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4°</w:t>
      </w:r>
      <w:r>
        <w:rPr>
          <w:rFonts w:ascii="Arial" w:hAnsi="Arial" w:eastAsia="Arial" w:cs="Arial"/>
        </w:rPr>
        <w:t xml:space="preserve"> A cobertura do crédito autorizado pelo artigo 3º será efetuada mediante a utilização dos recursos nos termos previstos no artigo 43, § 1º, inciso I da </w:t>
      </w:r>
      <w:hyperlink r:id="rId11" w:history="1">
        <w:r>
          <w:rPr/>
          <w:t xml:space="preserve">Lei Federal nº 4.320/64</w:t>
        </w:r>
      </w:hyperlink>
      <w:r>
        <w:rPr>
          <w:rFonts w:ascii="Arial" w:hAnsi="Arial" w:eastAsia="Arial" w:cs="Arial"/>
        </w:rPr>
        <w:t xml:space="preserve">, proveniente de superávit financeiro apurado em balanço patrimonial do exercício anterior.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5°</w:t>
      </w:r>
      <w:r>
        <w:rPr>
          <w:rFonts w:ascii="Arial" w:hAnsi="Arial" w:eastAsia="Arial" w:cs="Arial"/>
        </w:rPr>
        <w:t xml:space="preserve"> Esta Lei entra em vigor na data de sua publicação, ficando revogada a </w:t>
      </w:r>
      <w:hyperlink r:id="rId12" w:history="1">
        <w:r>
          <w:rPr/>
          <w:t xml:space="preserve">Lei nº 7.253, de 13 de maio de 2025</w:t>
        </w:r>
      </w:hyperlink>
      <w:r>
        <w:rPr>
          <w:rFonts w:ascii="Arial" w:hAnsi="Arial" w:eastAsia="Arial" w:cs="Arial"/>
        </w:rPr>
        <w:t xml:space="preserve">. 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20 de maio de 2025.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Jorge Augusto Seba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Deosdete Aparecido Vechiato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Secretário Municipal da Fazenda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Edison Marco Caporalin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Secretário Municipal de Relações Institucionais e Gabinete Civil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Publicada e registrada no Departamento de Atos Administrativos e Legislativos, da Secretaria Municipal de Relações Institucionais e Gabinete Civil,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Natália Amanda Polizeli Rodrigues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Chefe de Departamento</w:t>
      </w:r>
    </w:p>
    <w:p>
      <w:pPr>
        <w:jc w:val="start"/>
        <w:spacing w:line="360" w:lineRule="auto"/>
      </w:pPr>
      <w:hyperlink r:id="rId8" w:history="1">
        <w:r>
          <w:rPr/>
          <w:t xml:space="preserve"/>
        </w:r>
      </w:hyperlink>
    </w:p>
    <w:p>
      <w:pPr>
        <w:jc w:val="both"/>
      </w:pPr>
      <w:r>
        <w:rPr>
          <w:rFonts w:ascii="Arial" w:hAnsi="Arial" w:eastAsia="Arial" w:cs="Arial"/>
        </w:rPr>
        <w:t xml:space="preserve">			</w:t>
      </w:r>
    </w:p>
    <w:p>
      <w:pPr>
        <w:jc w:val="start"/>
        <w:spacing w:line="360" w:lineRule="auto"/>
      </w:pPr>
      <w:br/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https://www.camaravotuporanga.sp.gov.br/legislacao/8849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17/06/2026 16:50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#" TargetMode="External"/><Relationship Id="rId9" Type="http://schemas.openxmlformats.org/officeDocument/2006/relationships/hyperlink" Target="http://www.leinasnuvens.com.br/legislacao/SP/votuporanga/2024/dezembro/7205.php" TargetMode="External"/><Relationship Id="rId10" Type="http://schemas.openxmlformats.org/officeDocument/2006/relationships/hyperlink" Target="http://www.leinasnuvens.com.br/legislacao/SP/votuporanga/2024/dezembro/7206.php" TargetMode="External"/><Relationship Id="rId11" Type="http://schemas.openxmlformats.org/officeDocument/2006/relationships/hyperlink" Target="https://www.planalto.gov.br/ccivil_03/leis/l4320.htm" TargetMode="External"/><Relationship Id="rId12" Type="http://schemas.openxmlformats.org/officeDocument/2006/relationships/hyperlink" Target="http://www.leinasnuvens.com.br/legislacao/SP/votuporanga/2025/maio/7253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2026-06-17T16:50:56-03:00</dcterms:created>
  <dcterms:modified xsi:type="dcterms:W3CDTF">2026-06-17T16:50:56-03:00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