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10/06/1985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§ 1º DO ARTIGO 5º DA RESOLUÇÃO Nº 8/79, DE 07 DE MAIO DE 1979.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10 DE JUNHO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§ 1º DO ARTIGO 5º DA RESOLUÇÃO Nº 8/79, DE 07 DE MAIO DE 1979.)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08/85, que se refere ao processo nº 438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parágrafo 1º do artigo 5º,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“§ 1º</w:t>
      </w:r>
      <w:r>
        <w:rPr>
          <w:rFonts w:ascii="Arial" w:hAnsi="Arial" w:eastAsia="Arial" w:cs="Arial"/>
          <w:i w:val="1"/>
          <w:iCs w:val="1"/>
        </w:rPr>
        <w:t xml:space="preserve"> A iniciativa das proposições constantes deste artigo, só poderá ser utilizada quatro vezes pelos mesmos vereadores, em cada sessão legislativa.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10 de junho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10 de junho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2026-08-24T03:02:29-03:00</dcterms:created>
  <dcterms:modified xsi:type="dcterms:W3CDTF">2026-08-24T03:02:29-03:00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