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29/11/1982 · Status ALTERADA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INSTITUIÇÃO DA TRIBUNA LIVRE NA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29 DE NOVEMBRO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INSTITUIÇÃO DA TRIBUNA LIVRE NA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09/82, que se refere ao processo nº 330 de 1982,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instituída na Câmara Municipal de Votuporanga a Tribuna Livre, disciplinada por normas específicas.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Tribuna Livre será usada logo após o término da Ordem do Dia.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O interessado em usar a Tribuna Livre, deverá se inscrever com antecedência mínima de doze (12) horas, em requerimento escrito, sendo seu deferimento ou não, de exclusiva competência da Mesa.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O tempo destinado ao uso dessa faculdade, não poderá exceder a 30 (trinta) minutos, sendo obrigatória a cessão de apartes e obediência de normas próprias do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Cada vereador poderá apartar o orador uma única vez, não excedendo a um minuto.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Poderá o Presidente, a qualquer instante, cessar a palavra do orador, para salvaguarda do bom nome do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Poderão se inscrever ou serem convidados para o uso da Tribuna Livre, toda e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qualquer pessoa com domicílio eleitoral no município, e com profissão definida.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uso da Tribuna Livre não poderá ser feito, pelo mesmo orador, mais que três vezes durante o ano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Os conceitos e opiniões emitidos na Tribuna Livre serão de exclusiva responsabilidade do orador.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</w:t>
      </w:r>
      <w:r>
        <w:rPr>
          <w:rFonts w:ascii="Arial" w:hAnsi="Arial" w:eastAsia="Arial" w:cs="Arial"/>
        </w:rPr>
        <w:t xml:space="preserve"> A Presidência, regulamentará, por ato a presente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7º </w:t>
      </w:r>
      <w:r>
        <w:rPr>
          <w:rFonts w:ascii="Arial" w:hAnsi="Arial" w:eastAsia="Arial" w:cs="Arial"/>
        </w:rPr>
        <w:t xml:space="preserve">Esta resolução entrará em vigor a 1º de fevereiro de 1983,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29 de novembro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29 de novembro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https://www.camaravotuporanga.sp.gov.br/legislacao/8478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00:46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2026-08-24T00:46:03-03:00</dcterms:created>
  <dcterms:modified xsi:type="dcterms:W3CDTF">2026-08-24T00:46:03-03:00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