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18/10/1982 · Status REVOGADA TOTALMENTE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1º E 3º, DA RESOLUÇÃO Nº 08, DE 07 DE MAIO DE 1979.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18 DE OUTUBRO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1º E 3º, DA RESOLUÇÃO Nº 08, DE 07 DE MAIO DE 1979.)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06/82, que se refere ao processo nº 281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artigos 1º e 3º,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, passam a ter as seguintes redações: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 </w:t>
      </w:r>
      <w:r>
        <w:rPr>
          <w:rFonts w:ascii="Arial" w:hAnsi="Arial" w:eastAsia="Arial" w:cs="Arial"/>
          <w:i w:val="1"/>
          <w:iCs w:val="1"/>
        </w:rPr>
        <w:t xml:space="preserve">Fica instituído, neste Município, o título de “Cidadão Votuporanguense”, e as insígnias de “Honra ao Mérito”, “Serviço Público Relevante”, e “Honra ao Mérito – O Educador”.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4º</w:t>
      </w:r>
      <w:r>
        <w:rPr>
          <w:rFonts w:ascii="Arial" w:hAnsi="Arial" w:eastAsia="Arial" w:cs="Arial"/>
          <w:i w:val="1"/>
          <w:iCs w:val="1"/>
        </w:rPr>
        <w:t xml:space="preserve"> A insígnia de “Honra ao Mérito – O Educador”, será concedida a professor ou pessoa residente no Município, e que tenha prestado serviços relevantes na área do Magistério.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 3º</w:t>
      </w:r>
      <w:r>
        <w:rPr>
          <w:rFonts w:ascii="Arial" w:hAnsi="Arial" w:eastAsia="Arial" w:cs="Arial"/>
          <w:i w:val="1"/>
          <w:iCs w:val="1"/>
        </w:rPr>
        <w:t xml:space="preserve"> As insígnias de “Honra ao Mérito” e “Honra ao Mérito – O Educador”, constarão de uma medalha de ouro, com a máxima adequada de um lado e de outro o brasão de armas do Município.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Referida honraria será entregue, preferencialmente, na semana comemorativa ao “Dia do Professor”, ou a critério da Presidência.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18 de outubro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18 de outubro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00:44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2026-08-20T00:44:55-03:00</dcterms:created>
  <dcterms:modified xsi:type="dcterms:W3CDTF">2026-08-20T00:44:55-03:00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