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10/1981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1981 · Data 16/11/1981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A FIM DE REALIZAR DOAÇÃO DE CORTINAS USADAS À ASSOCIAÇÃO DE PAIS E MESTRES DA EEPGPROFª. GLARY BRANDÃO BERTONCINI.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10, DE 16 DE NOVEMBRO DE 1981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A FIM DE REALIZAR DOAÇÃO DE CORTINAS USADAS À ASSOCIAÇÃO DE PAIS E MESTRES DA EEPGPROFª. GLARY BRANDÃO BERTONCINI.)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8/81, que se refere ao processo nº 398 de 1981,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a Mesa da Câmara Municipal de Votuporanga, autorizada a doar a </w:t>
      </w:r>
      <w:r>
        <w:rPr>
          <w:rFonts w:ascii="Arial" w:hAnsi="Arial" w:eastAsia="Arial" w:cs="Arial"/>
          <w:i w:val="1"/>
          <w:iCs w:val="1"/>
        </w:rPr>
        <w:t xml:space="preserve">“</w:t>
      </w:r>
      <w:r>
        <w:rPr>
          <w:rFonts w:ascii="Arial" w:hAnsi="Arial" w:eastAsia="Arial" w:cs="Arial"/>
        </w:rPr>
        <w:t xml:space="preserve">Associação de Pais e Mestres</w:t>
      </w:r>
      <w:r>
        <w:rPr>
          <w:rFonts w:ascii="Arial" w:hAnsi="Arial" w:eastAsia="Arial" w:cs="Arial"/>
          <w:i w:val="1"/>
          <w:iCs w:val="1"/>
        </w:rPr>
        <w:t xml:space="preserve">”</w:t>
      </w:r>
      <w:r>
        <w:rPr>
          <w:rFonts w:ascii="Arial" w:hAnsi="Arial" w:eastAsia="Arial" w:cs="Arial"/>
        </w:rPr>
        <w:t xml:space="preserve">, da Escola Estadual de 1º Grau - </w:t>
      </w:r>
      <w:r>
        <w:rPr>
          <w:rFonts w:ascii="Arial" w:hAnsi="Arial" w:eastAsia="Arial" w:cs="Arial"/>
          <w:i w:val="1"/>
          <w:iCs w:val="1"/>
        </w:rPr>
        <w:t xml:space="preserve">“</w:t>
      </w:r>
      <w:r>
        <w:rPr>
          <w:rFonts w:ascii="Arial" w:hAnsi="Arial" w:eastAsia="Arial" w:cs="Arial"/>
        </w:rPr>
        <w:t xml:space="preserve">Profa. Clary Brandão Bertoncini</w:t>
      </w:r>
      <w:r>
        <w:rPr>
          <w:rFonts w:ascii="Arial" w:hAnsi="Arial" w:eastAsia="Arial" w:cs="Arial"/>
          <w:i w:val="1"/>
          <w:iCs w:val="1"/>
        </w:rPr>
        <w:t xml:space="preserve">”</w:t>
      </w:r>
      <w:r>
        <w:rPr>
          <w:rFonts w:ascii="Arial" w:hAnsi="Arial" w:eastAsia="Arial" w:cs="Arial"/>
        </w:rPr>
        <w:t xml:space="preserve">, localizada à rua Rio Grande no 157, nesta cidade, um (1) jogo de cortinas, compreendendo oito (8) peças, em regular estado de conservação e em desuso, existente na Secretaria Administrativa da Edilidade.</w:t>
      </w:r>
      <w:hyperlink r:id="rId8" w:history="1">
        <w:r>
          <w:rPr/>
          <w:t xml:space="preserve">(Vide Resolução nº 6/82, de 28.06.1982)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16 de novembro de 1981.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Prof. Ederval Antonio Gregório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16 de novembro de 1981.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https://www.camaravotuporanga.sp.gov.br/legislacao/8469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21:25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82/junho/682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2026-08-23T21:25:10-03:00</dcterms:created>
  <dcterms:modified xsi:type="dcterms:W3CDTF">2026-08-23T21:25:10-03:00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