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7/1980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23/06/1980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1/80, DE 04 DE FEVEREIRO DE 1980.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7, DE 23 DE JUNHO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1/80, DE 04 DE FEVEREIRO DE 1980.)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9/80, que se refere ao processo nº 260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fixada, a partir de 1º de junho de 1980, a remuneração dos vereadores da Câmara Municipal de Votuporanga, observadas as disposições contidas na </w:t>
      </w:r>
      <w:hyperlink r:id="rId8" w:history="1">
        <w:r>
          <w:rPr/>
          <w:t xml:space="preserve">Lei Complementar nº 25, de 02/07/1975</w:t>
        </w:r>
      </w:hyperlink>
      <w:r>
        <w:rPr>
          <w:rFonts w:ascii="Arial" w:hAnsi="Arial" w:eastAsia="Arial" w:cs="Arial"/>
        </w:rPr>
        <w:t xml:space="preserve">, com as modificações introduzidas pela </w:t>
      </w:r>
      <w:hyperlink r:id="rId9" w:history="1">
        <w:r>
          <w:rPr/>
          <w:t xml:space="preserve">Lei Complementar nº 38, de 13/11/1979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remuneração, compreendendo o subsídio (parte fixa, parte variável e sessões extraordinárias), e a ajuda de custo, corresponderá a 15% (quinze por cento) do que, a igual título, for pago aos deputados à Assembleia Legislativa do Estado de São Paulo, conforme quadro demonstrativo anexo.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remuneração, compreendendo o subsídio (parte fixa, parte variável e sessões extraordinárias), e a ajuda de custo, corresponderá a 20% (vinte por cento) do que, a igual título, for pago aos deputados à Assembleia Legislativa do Estado de São Paulo, conforme quadro demonstrativo anexo.</w:t>
      </w:r>
      <w:hyperlink r:id="rId10" w:history="1">
        <w:r>
          <w:rPr/>
          <w:t xml:space="preserve">(Redação dada pela Resolução nº 5/81, de 30.03.1981)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quadro demonstrativo refere-se ao período de 1º de junho de 1980 em diante.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remuneração será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atribuída mensalmente, inclusive a ajuda de custo.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A parte variável do subsídio será devida pelo comparecimento do vereador às sessões ordinárias e à participação nas votações.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valor de cada sessão ordinária será obtido dividindo-se o total da parte variável pelo número das que forem programadas durante o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As sessões extraordinárias serão remuneradas até</w:t>
      </w:r>
      <w:r>
        <w:rPr>
          <w:rFonts w:ascii="Arial" w:hAnsi="Arial" w:eastAsia="Arial" w:cs="Arial"/>
          <w:b w:val="1"/>
          <w:bCs w:val="1"/>
        </w:rPr>
        <w:t xml:space="preserve">, </w:t>
      </w:r>
      <w:r>
        <w:rPr>
          <w:rFonts w:ascii="Arial" w:hAnsi="Arial" w:eastAsia="Arial" w:cs="Arial"/>
        </w:rPr>
        <w:t xml:space="preserve">no máximo, de quatro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valor de cada sessão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extraordinária será obtido dividindo-se por quatro a soma das oito sessões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devidas ao deputado estadual e aplicando-se o percentual previsto no artigo 2º,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 </w:t>
      </w:r>
      <w:r>
        <w:rPr>
          <w:rFonts w:ascii="Arial" w:hAnsi="Arial" w:eastAsia="Arial" w:cs="Arial"/>
        </w:rPr>
        <w:t xml:space="preserve">A atualização em decorrência dos reajustes da remuneração dos deputados estaduais, far-se-á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por ato da Mesa.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As despesas decorrentes com a execução desta</w:t>
      </w:r>
      <w:r>
        <w:rPr>
          <w:rFonts w:ascii="Arial" w:hAnsi="Arial" w:eastAsia="Arial" w:cs="Arial"/>
          <w:b w:val="1"/>
          <w:bCs w:val="1"/>
        </w:rPr>
        <w:t xml:space="preserve"> r</w:t>
      </w:r>
      <w:r>
        <w:rPr>
          <w:rFonts w:ascii="Arial" w:hAnsi="Arial" w:eastAsia="Arial" w:cs="Arial"/>
        </w:rPr>
        <w:t xml:space="preserve">esolução, correrão por conta de recursos orçamentários próprios, suplementados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contrário, especialmente a resolução nº 1/80, de 4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de fevereiro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23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23 de junho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20:42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LEIS/LCP/Lcp25.htm" TargetMode="External"/><Relationship Id="rId9" Type="http://schemas.openxmlformats.org/officeDocument/2006/relationships/hyperlink" Target="http://www.planalto.gov.br/ccivil_03/leis/lcp/Lcp38.htm" TargetMode="External"/><Relationship Id="rId10" Type="http://schemas.openxmlformats.org/officeDocument/2006/relationships/hyperlink" Target="http://www.leinasnuvens.com.br/legislacao/SP/votuporanga/resolucao/1981/mar%C3%A7o/581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2026-08-23T20:42:46-03:00</dcterms:created>
  <dcterms:modified xsi:type="dcterms:W3CDTF">2026-08-23T20:42:46-03:00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