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27/06/1977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SALA DAS SESSÕES - DR. OCTÁVIO VISCARDI, A SALA DE SESSÕES DA EDILIDADE.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27 DE JUNHO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SALA DAS SESSÕES - DR. OCTÁVIO VISCARDI, A SALA DE SESSÕES DA EDILIDADE.)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3/77, que se refere ao processo nº 293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Sala de Sessões da Câmara Municipal de Votuporanga, passa a denominar-se: Sala das Sessões, “Dr. Octávio Viscardi”.</w:t>
      </w:r>
      <w:hyperlink r:id="rId8" w:history="1">
        <w:r>
          <w:rPr/>
          <w:t xml:space="preserve">(Vide Resolução nº 1/93, de 28.06.1993)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Presidência providenciará, oportunamente, a confecção de placa designativa, a ser colocada e inaugurada no recinto de reuniões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Após a inauguração da placa mencionada no artigo anterior, ao final de toda propositura apresentada para deliberação deverá constar, obrigatoriamente, Sala das Sessões, “Dr. Octávio Viscardi”.</w:t>
      </w:r>
      <w:hyperlink r:id="rId8" w:history="1">
        <w:r>
          <w:rPr/>
          <w:t xml:space="preserve">(Vide Resolução nº 1/93, de 28.06.1993)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desta resolução, correrão a conta de dotação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3/junho/19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2026-08-23T14:10:50-03:00</dcterms:created>
  <dcterms:modified xsi:type="dcterms:W3CDTF">2026-08-23T14:10:50-03:00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