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2/1973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1973 · Data 12/02/1973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 MESA DA CÂMARA A FIM DE ELABORAR A CONTABILIDADE PRÓPRIA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12 DE FEVEREIRO DE 1973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 MESA DA CÂMARA A FIM DE ELABORAR A CONTABILIDADE PRÓPRIA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2/73, que se refere ao processo nº 7 de 1973,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Municipal, nos termos do </w:t>
      </w:r>
      <w:hyperlink r:id="rId8" w:history="1">
        <w:r>
          <w:rPr/>
          <w:t xml:space="preserve">Decreto Lei Complementar Estadual nº 9/70</w:t>
        </w:r>
      </w:hyperlink>
      <w:r>
        <w:rPr>
          <w:rFonts w:ascii="Arial" w:hAnsi="Arial" w:eastAsia="Arial" w:cs="Arial"/>
        </w:rPr>
        <w:t xml:space="preserve">, autorizada a elaborar contabilidade própria das suas despesas.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Mesa contratará, por tempo certo, e até uma remuneração de Cr$ 500,00 (quinhentos cruzeiros mensais), profissional para elaborar a sua contabilidade.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 Mesa expedirá os atos necessários ao cumprimento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As despesas decorrentes da execução desta Resolução correrão por conta das dotações orçamentárias vigente,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12 de fevereiro de 1973.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12 de fevereiro de 1973.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https://www.camaravotuporanga.sp.gov.br/legislacao/8385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04:22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al.sp.gov.br/norma/47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2026-08-23T04:22:28-03:00</dcterms:created>
  <dcterms:modified xsi:type="dcterms:W3CDTF">2026-08-23T04:22:28-03:00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