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14/1969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1969 · Data 24/11/1969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DOS ARTIGOS 7º E 10º, DA RESOLUÇÃO Nº 4/59, DE 11 DE MAIO DE 1959.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14, DE 24 DE NOVEMBRO DE 1969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DOS ARTIGOS 7º E 10º, DA RESOLUÇÃO Nº 4/59, DE 11 DE MAIO DE 1959.)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11/69, que se refere ao processo nº 256 de 1969,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Os artigos 7º e 10, da resolução nº 4/59, de 11/5/59, passam a ter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“Art. 7º</w:t>
      </w:r>
      <w:r>
        <w:rPr>
          <w:rFonts w:ascii="Arial" w:hAnsi="Arial" w:eastAsia="Arial" w:cs="Arial"/>
          <w:i w:val="1"/>
          <w:iCs w:val="1"/>
        </w:rPr>
        <w:t xml:space="preserve"> A Mesa da Câmara, excluída a sessão de posse, será aleita no dia 20 (vinte) de dezembro de cada ano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Parágrafo único.</w:t>
      </w:r>
      <w:r>
        <w:rPr>
          <w:rFonts w:ascii="Arial" w:hAnsi="Arial" w:eastAsia="Arial" w:cs="Arial"/>
          <w:i w:val="1"/>
          <w:iCs w:val="1"/>
        </w:rPr>
        <w:t xml:space="preserve"> Na hipótese de não se realizar a sessão ou eleição, o Presidente convocará, obrigatoriamente, com o intervalo de três dias uma da outra, até a eleição da nova Mesa.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Art. 10.</w:t>
      </w:r>
      <w:r>
        <w:rPr>
          <w:rFonts w:ascii="Arial" w:hAnsi="Arial" w:eastAsia="Arial" w:cs="Arial"/>
          <w:i w:val="1"/>
          <w:iCs w:val="1"/>
        </w:rPr>
        <w:t xml:space="preserve"> O ano legislativo tem a duração de 365 (trezentos e sessenta e cinco) dias, a partir do dia 1º de fevereiro.</w:t>
      </w: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24 de novembro de 1969.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Ultimatum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Onofre de Paula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24 de novembro de 1969.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https://www.camaravotuporanga.sp.gov.br/legislacao/8369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15:02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2026-08-21T15:02:04-03:00</dcterms:created>
  <dcterms:modified xsi:type="dcterms:W3CDTF">2026-08-21T15:02:04-03:00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