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500" w:type="dxa"/>
        <w:gridCol w:w="4500" w:type="dxa"/>
      </w:tblGrid>
      <w:tblPr>
        <w:tblStyle w:val="InstMasthead"/>
      </w:tblPr>
      <w:tr>
        <w:trPr>
          <w:trHeight w:val="900" w:hRule="atLeast"/>
        </w:trPr>
        <w:tc>
          <w:tcPr>
            <w:tcW w:w="5500" w:type="dxa"/>
            <w:vAlign w:val="center"/>
            <w:shd w:val="clear" w:fill="FFFFFF"/>
            <w:noWrap/>
          </w:tcPr>
          <w:p>
            <w:pPr>
              <w:jc w:val="start"/>
            </w:pPr>
            <w:r>
              <w:pict>
                <v:shape type="#_x0000_t75" stroked="f" style="width:42pt; height:4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80" w:after="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Câmara de</w:t>
            </w:r>
          </w:p>
          <w:p>
            <w:pPr>
              <w:spacing w:after="40"/>
            </w:pPr>
            <w:r>
              <w:rPr>
                <w:rFonts w:ascii="Arial" w:hAnsi="Arial" w:eastAsia="Arial" w:cs="Arial"/>
                <w:color w:val="0F172A"/>
                <w:sz w:val="20"/>
                <w:szCs w:val="20"/>
              </w:rPr>
              <w:t xml:space="preserve">Votuporanga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PODER LEGISLATIVO</w:t>
            </w:r>
          </w:p>
        </w:tc>
        <w:tc>
          <w:tcPr>
            <w:tcW w:w="4500" w:type="dxa"/>
            <w:vAlign w:val="center"/>
            <w:shd w:val="clear" w:fill="FFFFFF"/>
            <w:noWrap/>
          </w:tcPr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ENDEREÇO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RUA VENEZUELA, 3819 - VILA AMÉRICA</w:t>
            </w:r>
          </w:p>
          <w:p>
            <w:pPr>
              <w:jc w:val="end"/>
              <w:spacing w:after="40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VOTUPORANGA / SP - CEP: 15502-105</w:t>
            </w:r>
          </w:p>
          <w:p>
            <w:pPr>
              <w:jc w:val="end"/>
              <w:spacing w:after="20"/>
            </w:pPr>
            <w:r>
              <w:rPr>
                <w:rFonts w:ascii="Arial" w:hAnsi="Arial" w:eastAsia="Arial" w:cs="Arial"/>
                <w:color w:val="94A3B8"/>
                <w:sz w:val="12"/>
                <w:szCs w:val="12"/>
              </w:rPr>
              <w:t xml:space="preserve">TELEFONE</w:t>
            </w:r>
          </w:p>
          <w:p>
            <w:pPr>
              <w:jc w:val="end"/>
            </w:pPr>
            <w:r>
              <w:rPr>
                <w:rFonts w:ascii="Arial" w:hAnsi="Arial" w:eastAsia="Arial" w:cs="Arial"/>
                <w:color w:val="334155"/>
                <w:sz w:val="18"/>
                <w:szCs w:val="18"/>
              </w:rPr>
              <w:t xml:space="preserve">(17)3421-1188</w:t>
            </w:r>
          </w:p>
        </w:tc>
      </w:tr>
    </w:tbl>
    <w:tbl>
      <w:tblGrid>
        <w:gridCol w:w="10000" w:type="dxa"/>
      </w:tblGrid>
      <w:tblPr>
        <w:tblStyle w:val="InstAccent"/>
      </w:tblPr>
      <w:tr>
        <w:trPr>
          <w:trHeight w:val="60" w:hRule="atLeast"/>
        </w:trPr>
        <w:tc>
          <w:tcPr>
            <w:tcW w:w="10000" w:type="dxa"/>
            <w:shd w:val="clear" w:fill="E2E8F0"/>
            <w:noWrap/>
          </w:tcPr>
          <w:p/>
        </w:tc>
      </w:tr>
    </w:tbl>
    <w:p/>
    <w:p>
      <w:pPr>
        <w:pStyle w:val="InstKicker"/>
      </w:pPr>
      <w:r>
        <w:rPr>
          <w:rFonts w:ascii="Arial" w:hAnsi="Arial" w:eastAsia="Arial" w:cs="Arial"/>
          <w:color w:val="64748B"/>
          <w:sz w:val="16"/>
          <w:szCs w:val="16"/>
        </w:rPr>
        <w:t xml:space="preserve">LEGISLAÇÃO</w:t>
      </w:r>
    </w:p>
    <w:p>
      <w:pPr>
        <w:pStyle w:val="InstTitle"/>
      </w:pPr>
      <w:r>
        <w:rPr>
          <w:rFonts w:ascii="Arial" w:hAnsi="Arial" w:eastAsia="Arial" w:cs="Arial"/>
          <w:color w:val="0F172A"/>
          <w:sz w:val="32"/>
          <w:szCs w:val="32"/>
          <w:b w:val="1"/>
          <w:bCs w:val="1"/>
        </w:rPr>
        <w:t xml:space="preserve">RESOLUÇÃO Nº 4/1962</w:t>
      </w:r>
    </w:p>
    <w:p>
      <w:pPr>
        <w:pStyle w:val="InstBodyJustified"/>
      </w:pPr>
      <w:r>
        <w:rPr>
          <w:rFonts w:ascii="Arial" w:hAnsi="Arial" w:eastAsia="Arial" w:cs="Arial"/>
          <w:color w:val="64748B"/>
          <w:sz w:val="18"/>
          <w:szCs w:val="18"/>
        </w:rPr>
        <w:t xml:space="preserve">Ano 1962 · Data 23/04/1962 · Status EM VIGOR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Ementa: REQUERENDO CONCESSÃO DE UMA LICENÇA DE SEIS MESES, PARA TRATAR DE INTERESSES PARTICULARES.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RESOLUÇÃO Nº 4, DE 23 DE ABRIL DE 1962</w:t>
      </w:r>
    </w:p>
    <w:p>
      <w:pPr>
        <w:pStyle w:val="InstBodyJustified"/>
      </w:pPr>
      <w:r>
        <w:rPr>
          <w:rFonts w:ascii="Arial" w:hAnsi="Arial" w:eastAsia="Arial" w:cs="Arial"/>
          <w:color w:val="334155"/>
          <w:sz w:val="22"/>
          <w:szCs w:val="22"/>
        </w:rPr>
        <w:t xml:space="preserve">(REQUERENDO CONCESSÃO DE UMA LICENÇA DE SEIS MESES, PARA TRATAR DE INTERESSES PARTICULARES.)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 Mesa da Câmara Municipal</w:t>
      </w:r>
      <w:r>
        <w:rPr>
          <w:rFonts w:ascii="Arial" w:hAnsi="Arial" w:eastAsia="Arial" w:cs="Arial"/>
        </w:rPr>
        <w:t xml:space="preserve"> de Votuporanga, faz publicar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RESOLVE: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APROVAR, nos seus termos o requerimento nº 9/C/62, que se refere ao processo nº 28 de 1962, a saber:</w:t>
      </w:r>
    </w:p>
    <w:p>
      <w:pPr>
        <w:jc w:val="both"/>
        <w:spacing w:line="360" w:lineRule="auto"/>
      </w:pPr>
      <w:r>
        <w:rPr>
          <w:rFonts w:ascii="Arial" w:hAnsi="Arial" w:eastAsia="Arial" w:cs="Arial"/>
        </w:rPr>
        <w:t xml:space="preserve">A CÂMARA MUNICIPAL DE VOTUPORANGA DECRETA E PROMULGA A SEGUINTE RESOLUÇÃO: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1º</w:t>
      </w:r>
      <w:r>
        <w:rPr>
          <w:rFonts w:ascii="Arial" w:hAnsi="Arial" w:eastAsia="Arial" w:cs="Arial"/>
        </w:rPr>
        <w:t xml:space="preserve"> Fica concedida ao vereador Roberto de Lima Campos, uma licença de seis (6) meses, a partir da presente data, conforme o requerimento nº 9/C/62, que se refere ao processo nº 28 de 1962.</w:t>
      </w:r>
    </w:p>
    <w:p>
      <w:pPr>
        <w:jc w:val="both"/>
        <w:spacing w:line="360" w:lineRule="auto"/>
      </w:pPr>
      <w:r>
        <w:rPr>
          <w:rFonts w:ascii="Arial" w:hAnsi="Arial" w:eastAsia="Arial" w:cs="Arial"/>
          <w:b w:val="1"/>
          <w:bCs w:val="1"/>
        </w:rPr>
        <w:t xml:space="preserve">Art. 2º</w:t>
      </w:r>
      <w:r>
        <w:rPr>
          <w:rFonts w:ascii="Arial" w:hAnsi="Arial" w:eastAsia="Arial" w:cs="Arial"/>
        </w:rPr>
        <w:t xml:space="preserve"> Esta resolução entrará em vigor na data de sua publicação, revogadas as disposições em contrário.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Sala das Sessões, aos 23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Ultimatum Fava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Presidente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Gabriel Jabur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1º Secretário</w:t>
      </w:r>
    </w:p>
    <w:p>
      <w:pPr>
        <w:jc w:val="both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Publicada e registrada na Secretaria da Câmara Municipal de Votuporanga, aos 23 de abril de 1962.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b w:val="1"/>
          <w:bCs w:val="1"/>
          <w:i w:val="1"/>
          <w:iCs w:val="1"/>
        </w:rPr>
        <w:t xml:space="preserve">Hugo Xavier da Silva</w:t>
      </w:r>
    </w:p>
    <w:p>
      <w:pPr>
        <w:jc w:val="center"/>
        <w:spacing w:line="360" w:lineRule="auto"/>
      </w:pPr>
      <w:r>
        <w:rPr>
          <w:rFonts w:ascii="Arial" w:hAnsi="Arial" w:eastAsia="Arial" w:cs="Arial"/>
          <w:i w:val="1"/>
          <w:iCs w:val="1"/>
        </w:rPr>
        <w:t xml:space="preserve">Diretor da Secretaria</w:t>
      </w:r>
    </w:p>
    <w:p/>
    <w:tbl>
      <w:tblGrid>
        <w:gridCol w:w="6500" w:type="dxa"/>
        <w:gridCol w:w="3500" w:type="dxa"/>
      </w:tblGrid>
      <w:tblPr>
        <w:tblStyle w:val="InstFooter"/>
      </w:tblPr>
      <w:tr>
        <w:trPr/>
        <w:tc>
          <w:tcPr>
            <w:tcW w:w="6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spacing w:after="60"/>
            </w:pPr>
            <w:r>
              <w:rPr>
                <w:rFonts w:ascii="Arial" w:hAnsi="Arial" w:eastAsia="Arial" w:cs="Arial"/>
                <w:color w:val="0F172A"/>
                <w:sz w:val="18"/>
                <w:szCs w:val="18"/>
              </w:rPr>
              <w:t xml:space="preserve">CÂMARA MUNICIPAL DE VOTUPORANGA</w:t>
            </w:r>
          </w:p>
          <w:p>
            <w:pPr>
              <w:spacing w:after="60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VOTUPORANGA / SP</w:t>
            </w:r>
          </w:p>
          <w:p>
            <w:pPr>
              <w:spacing w:after="0"/>
            </w:pPr>
            <w:r>
              <w:rPr>
                <w:rFonts w:ascii="Arial" w:hAnsi="Arial" w:eastAsia="Arial" w:cs="Arial"/>
                <w:color w:val="64748B"/>
                <w:sz w:val="14"/>
                <w:szCs w:val="14"/>
              </w:rPr>
              <w:t xml:space="preserve">Fonte: https://www.camaravotuporanga.sp.gov.br/legislacao/8302</w:t>
            </w:r>
          </w:p>
        </w:tc>
        <w:tc>
          <w:tcPr>
            <w:tcW w:w="3500" w:type="dxa"/>
            <w:vAlign w:val="center"/>
            <w:tcBorders>
              <w:top w:val="single" w:sz="6" w:color="E2E8F0"/>
            </w:tcBorders>
            <w:shd w:val="clear" w:fill="FFFFFF"/>
            <w:noWrap/>
          </w:tcPr>
          <w:p>
            <w:pPr>
              <w:jc w:val="end"/>
            </w:pPr>
            <w:r>
              <w:rPr>
                <w:rFonts w:ascii="Arial" w:hAnsi="Arial" w:eastAsia="Arial" w:cs="Arial"/>
                <w:color w:val="64748B"/>
                <w:sz w:val="16"/>
                <w:szCs w:val="16"/>
              </w:rPr>
              <w:t xml:space="preserve">Gerado em 19/08/2026 15:42</w:t>
            </w:r>
          </w:p>
        </w:tc>
      </w:tr>
    </w:tbl>
    <w:sectPr>
      <w:pgSz w:orient="portrait" w:w="11905.511811023622" w:h="16837.79527559055"/>
      <w:pgMar w:top="720" w:right="900" w:bottom="720" w:left="9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2026-08-19T15:42:16-03:00</dcterms:created>
  <dcterms:modified xsi:type="dcterms:W3CDTF">2026-08-19T15:42:16-03:00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