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5/1961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1961 · Data 13/03/1961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AO ART. 1º DA RESOLUÇÃO Nº 22 DE 04/12/56.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13 DE MARÇO DE 1961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AO ART. 1º DA RESOLUÇÃO Nº 22 DE 04/12/56.)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2/61, que se refere ao processo nº 19 de 1961,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 art. 1º, da </w:t>
      </w:r>
      <w:hyperlink r:id="rId8" w:history="1">
        <w:r>
          <w:rPr/>
          <w:t xml:space="preserve">resolução nº 22, de 4 de dezembro de 1956</w:t>
        </w:r>
      </w:hyperlink>
      <w:r>
        <w:rPr>
          <w:rFonts w:ascii="Arial" w:hAnsi="Arial" w:eastAsia="Arial" w:cs="Arial"/>
        </w:rPr>
        <w:t xml:space="preserve">, passa a ter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“Art. 1º</w:t>
      </w:r>
      <w:r>
        <w:rPr>
          <w:rFonts w:ascii="Arial" w:hAnsi="Arial" w:eastAsia="Arial" w:cs="Arial"/>
          <w:i w:val="1"/>
          <w:iCs w:val="1"/>
        </w:rPr>
        <w:t xml:space="preserve"> O salário-família, instituído pelo art. 99 da Constituição do Estado, será concedido a todo ocupante de cargo público de provimento efetivo, que tiver dependentes, na razão de Cr$ 300,00 (trezentos cruzeiros) mensais por dependente.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retroagindo seus efeitos à 1º de janeiro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13 de março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13 de março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https://www.camaravotuporanga.sp.gov.br/legislacao/8286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05:04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56/dezembro/2256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2026-08-21T05:04:21-03:00</dcterms:created>
  <dcterms:modified xsi:type="dcterms:W3CDTF">2026-08-21T05:04:21-03:00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