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5/1960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1960 · Data 30/05/1960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REQUERENDO A CONCESSÃO DE SEIS MESES DE LICENÇA PARA TRATAR DE ASSUNTO PARTICULAR.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5, DE 30 DE MAIO DE 1960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(REQUERENDO A CONCESSÃO DE SEIS MESES DE LICENÇA PARA TRATAR DE ASSUNTO PARTICULAR.)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</w:t>
      </w:r>
      <w:r>
        <w:rPr>
          <w:rFonts w:ascii="Arial" w:hAnsi="Arial" w:eastAsia="Arial" w:cs="Arial"/>
        </w:rPr>
        <w:t xml:space="preserve"> MUNICIPAL </w:t>
      </w:r>
      <w:r>
        <w:rPr>
          <w:rFonts w:ascii="Arial" w:hAnsi="Arial" w:eastAsia="Arial" w:cs="Arial"/>
        </w:rPr>
        <w:t xml:space="preserve">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30/C/60, que se refere ao processo nº 120 de 1960, expedindo para tanto a resolução que se segue: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</w:t>
      </w:r>
      <w:r>
        <w:rPr>
          <w:rFonts w:ascii="Arial" w:hAnsi="Arial" w:eastAsia="Arial" w:cs="Arial"/>
        </w:rPr>
        <w:t xml:space="preserve">MUNICIPAL </w:t>
      </w:r>
      <w:r>
        <w:rPr>
          <w:rFonts w:ascii="Arial" w:hAnsi="Arial" w:eastAsia="Arial" w:cs="Arial"/>
        </w:rPr>
        <w:t xml:space="preserve">DE VOTUPORANGA </w:t>
      </w:r>
      <w:r>
        <w:rPr>
          <w:rFonts w:ascii="Arial" w:hAnsi="Arial" w:eastAsia="Arial" w:cs="Arial"/>
        </w:rPr>
        <w:t xml:space="preserve">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</w:t>
      </w:r>
      <w:r>
        <w:rPr>
          <w:rFonts w:ascii="Arial" w:hAnsi="Arial" w:eastAsia="Arial" w:cs="Arial"/>
        </w:rPr>
        <w:t xml:space="preserve">ao </w:t>
      </w:r>
      <w:r>
        <w:rPr>
          <w:rFonts w:ascii="Arial" w:hAnsi="Arial" w:eastAsia="Arial" w:cs="Arial"/>
        </w:rPr>
        <w:t xml:space="preserve">vereador D</w:t>
      </w:r>
      <w:r>
        <w:rPr>
          <w:rFonts w:ascii="Arial" w:hAnsi="Arial" w:eastAsia="Arial" w:cs="Arial"/>
        </w:rPr>
        <w:t xml:space="preserve">. </w:t>
      </w:r>
      <w:r>
        <w:rPr>
          <w:rFonts w:ascii="Arial" w:hAnsi="Arial" w:eastAsia="Arial" w:cs="Arial"/>
        </w:rPr>
        <w:t xml:space="preserve">S</w:t>
      </w:r>
      <w:r>
        <w:rPr>
          <w:rFonts w:ascii="Arial" w:hAnsi="Arial" w:eastAsia="Arial" w:cs="Arial"/>
        </w:rPr>
        <w:t xml:space="preserve">. </w:t>
      </w:r>
      <w:r>
        <w:rPr>
          <w:rFonts w:ascii="Arial" w:hAnsi="Arial" w:eastAsia="Arial" w:cs="Arial"/>
        </w:rPr>
        <w:t xml:space="preserve">VIANA FIL</w:t>
      </w:r>
      <w:r>
        <w:rPr>
          <w:rFonts w:ascii="Arial" w:hAnsi="Arial" w:eastAsia="Arial" w:cs="Arial"/>
        </w:rPr>
        <w:t xml:space="preserve">H</w:t>
      </w:r>
      <w:r>
        <w:rPr>
          <w:rFonts w:ascii="Arial" w:hAnsi="Arial" w:eastAsia="Arial" w:cs="Arial"/>
        </w:rPr>
        <w:t xml:space="preserve">O, </w:t>
      </w:r>
      <w:r>
        <w:rPr>
          <w:rFonts w:ascii="Arial" w:hAnsi="Arial" w:eastAsia="Arial" w:cs="Arial"/>
        </w:rPr>
        <w:t xml:space="preserve">uma </w:t>
      </w:r>
      <w:r>
        <w:rPr>
          <w:rFonts w:ascii="Arial" w:hAnsi="Arial" w:eastAsia="Arial" w:cs="Arial"/>
        </w:rPr>
        <w:t xml:space="preserve">licença </w:t>
      </w:r>
      <w:r>
        <w:rPr>
          <w:rFonts w:ascii="Arial" w:hAnsi="Arial" w:eastAsia="Arial" w:cs="Arial"/>
        </w:rPr>
        <w:t xml:space="preserve">de </w:t>
      </w:r>
      <w:r>
        <w:rPr>
          <w:rFonts w:ascii="Arial" w:hAnsi="Arial" w:eastAsia="Arial" w:cs="Arial"/>
        </w:rPr>
        <w:t xml:space="preserve">seis </w:t>
      </w:r>
      <w:r>
        <w:rPr>
          <w:rFonts w:ascii="Arial" w:hAnsi="Arial" w:eastAsia="Arial" w:cs="Arial"/>
        </w:rPr>
        <w:t xml:space="preserve">meses, </w:t>
      </w:r>
      <w:r>
        <w:rPr>
          <w:rFonts w:ascii="Arial" w:hAnsi="Arial" w:eastAsia="Arial" w:cs="Arial"/>
        </w:rPr>
        <w:t xml:space="preserve">a </w:t>
      </w:r>
      <w:r>
        <w:rPr>
          <w:rFonts w:ascii="Arial" w:hAnsi="Arial" w:eastAsia="Arial" w:cs="Arial"/>
        </w:rPr>
        <w:t xml:space="preserve">partir da presente data</w:t>
      </w:r>
      <w:r>
        <w:rPr>
          <w:rFonts w:ascii="Arial" w:hAnsi="Arial" w:eastAsia="Arial" w:cs="Arial"/>
        </w:rPr>
        <w:t xml:space="preserve">, </w:t>
      </w:r>
      <w:r>
        <w:rPr>
          <w:rFonts w:ascii="Arial" w:hAnsi="Arial" w:eastAsia="Arial" w:cs="Arial"/>
        </w:rPr>
        <w:t xml:space="preserve">conforme o requerimento nº 30/C/60, </w:t>
      </w:r>
      <w:r>
        <w:rPr>
          <w:rFonts w:ascii="Arial" w:hAnsi="Arial" w:eastAsia="Arial" w:cs="Arial"/>
        </w:rPr>
        <w:t xml:space="preserve">que se </w:t>
      </w:r>
      <w:r>
        <w:rPr>
          <w:rFonts w:ascii="Arial" w:hAnsi="Arial" w:eastAsia="Arial" w:cs="Arial"/>
        </w:rPr>
        <w:t xml:space="preserve">refere ao </w:t>
      </w:r>
      <w:r>
        <w:rPr>
          <w:rFonts w:ascii="Arial" w:hAnsi="Arial" w:eastAsia="Arial" w:cs="Arial"/>
        </w:rPr>
        <w:t xml:space="preserve">p</w:t>
      </w:r>
      <w:r>
        <w:rPr>
          <w:rFonts w:ascii="Arial" w:hAnsi="Arial" w:eastAsia="Arial" w:cs="Arial"/>
        </w:rPr>
        <w:t xml:space="preserve">roces</w:t>
      </w:r>
      <w:r>
        <w:rPr>
          <w:rFonts w:ascii="Arial" w:hAnsi="Arial" w:eastAsia="Arial" w:cs="Arial"/>
        </w:rPr>
        <w:t xml:space="preserve">so nº </w:t>
      </w:r>
      <w:r>
        <w:rPr>
          <w:rFonts w:ascii="Arial" w:hAnsi="Arial" w:eastAsia="Arial" w:cs="Arial"/>
        </w:rPr>
        <w:t xml:space="preserve">120 de </w:t>
      </w:r>
      <w:r>
        <w:rPr>
          <w:rFonts w:ascii="Arial" w:hAnsi="Arial" w:eastAsia="Arial" w:cs="Arial"/>
        </w:rPr>
        <w:t xml:space="preserve">1960.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</w:t>
      </w:r>
      <w:r>
        <w:rPr>
          <w:rFonts w:ascii="Arial" w:hAnsi="Arial" w:eastAsia="Arial" w:cs="Arial"/>
        </w:rPr>
        <w:t xml:space="preserve">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</w:t>
      </w:r>
      <w:r>
        <w:rPr>
          <w:rFonts w:ascii="Arial" w:hAnsi="Arial" w:eastAsia="Arial" w:cs="Arial"/>
        </w:rPr>
        <w:t xml:space="preserve">as disposições </w:t>
      </w:r>
      <w:r>
        <w:rPr>
          <w:rFonts w:ascii="Arial" w:hAnsi="Arial" w:eastAsia="Arial" w:cs="Arial"/>
        </w:rPr>
        <w:t xml:space="preserve">em </w:t>
      </w:r>
      <w:r>
        <w:rPr>
          <w:rFonts w:ascii="Arial" w:hAnsi="Arial" w:eastAsia="Arial" w:cs="Arial"/>
        </w:rPr>
        <w:t xml:space="preserve">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30 de maio de 1960.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ULTIMATUM FAVA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GABREIEL JABUR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 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30 de maio de 1960.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SUBSTITUTO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https://www.camaravotuporanga.sp.gov.br/legislacao/8276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15:46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2026-08-18T15:46:41-03:00</dcterms:created>
  <dcterms:modified xsi:type="dcterms:W3CDTF">2026-08-18T15:46:41-03:00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