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5/1957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1957 · Data 01/04/1957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RESOLUÇÃO Nº 16/56 - DISPÕE SOBRE A CONCESSÃO DE LICENÇA PRÊMIO AOS FUNCIONÁRIOS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 DE ABRIL DE 1957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(RESOLUÇÃO Nº 16/56 - DISPÕE SOBRE A CONCESSÃO DE LICENÇA PRÊMIO AOS FUNCIONÁRIOS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16/56, que se refere ao processo nº 211/56,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funcionário público, efetivo ou em comissão, terá direito à licença-prêmio de três (3) meses em cada período de cinco (5) anos de exercício ininterrupto, em que não haja sofrido qualquer penalidade administrativa, salvo a de advertência.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Para efeito de licença-prêmio, considera-se de exercício o tempo de serviço prestado pelo funcionário em cargo público, qualquer que seja sua forma e provimento, ou como extranumerário, contratado, mensalista, diarista e tarefeiro.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O período de licença-prêmio será considerado de efetivo exercício para todos os efeitos legais e não acarretará desconto algum no vencimento ou remuneração.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Para os fins da presente resolução, não se consideram interrupção de exercício: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os afastamentos previstos no </w:t>
      </w:r>
      <w:hyperlink r:id="rId8" w:history="1">
        <w:r>
          <w:rPr/>
          <w:t xml:space="preserve">Decreto-Lei nº 13.030, de 28 de outubro de 1942</w:t>
        </w:r>
      </w:hyperlink>
      <w:r>
        <w:rPr>
          <w:rFonts w:ascii="Arial" w:hAnsi="Arial" w:eastAsia="Arial" w:cs="Arial"/>
        </w:rPr>
        <w:t xml:space="preserve">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as faltas previstas no Estatuto dos Funcionários Públicos Civis dos Municípios do Estado de São Paulo (</w:t>
      </w:r>
      <w:hyperlink r:id="rId8" w:history="1">
        <w:r>
          <w:rPr/>
          <w:t xml:space="preserve">Decreto-Lei nº 13.030, de 28-10-42</w:t>
        </w:r>
      </w:hyperlink>
      <w:r>
        <w:rPr>
          <w:rFonts w:ascii="Arial" w:hAnsi="Arial" w:eastAsia="Arial" w:cs="Arial"/>
        </w:rPr>
        <w:t xml:space="preserve">), as justificadas e os dias de licença prevista no referido Decreto- Lei nº 13.030, de 28 de outubro de 1942, desde que o total de todas essas ausências não exceda o limite máximo de trinta (30) dias, no período de cinco (5) anos.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São consideradas justificadas, para o efeito deste artigo, as faltas dadas até a publicação desta resolução, desde que não tenham sido punidas nos termos do </w:t>
      </w:r>
      <w:hyperlink r:id="rId8" w:history="1">
        <w:r>
          <w:rPr/>
          <w:t xml:space="preserve">Decreto-Lei nº 13.030, de 28-10-42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Para os fins da presente resolução, considera-se falta computável entre as referidas na alínea “b”, deste artigo, cada grupo de três (3) entradas tarde.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Será contado, para efeito de licença-prêmio, o tempo de serviço prestado em outro cargo público municipal, qualquer que seja a forma de provimento, desde que entre a cessação do anterior exercício e o início do subsequente não haja interrupção superior a vinte (20) dias.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 tempo de serviço prestado no mesmo cargo, mediante outra reforma de provimento, será contado, desde que não tenha havido interrupção do exercício.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O tempo de serviço prestado em outra função pública municipal será contado nos mesmos termos deste artigo.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O requerimento de licença-prêmio, será instruído com certidão de tempo de serviço.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A licença-prêmio será concedida pelo Presidente da Câmara que, tendo em vista as razões de ordem pública devidamente fundamentadas, poderá determinar a data do início do gozo da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licença-prêmio e decidir se poderá ela ser gozada por inteiro ou parceladamente.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</w:rPr>
        <w:t xml:space="preserve">A pedido do funcionário, a licença-prêmio poderá ser gozada em três (3) parcelas não inferiores a trinta (30) dias.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 </w:t>
      </w:r>
      <w:r>
        <w:rPr>
          <w:rFonts w:ascii="Arial" w:hAnsi="Arial" w:eastAsia="Arial" w:cs="Arial"/>
        </w:rPr>
        <w:t xml:space="preserve">Durante o gozo da licença, quer parcial, quer global, poderá a autoridade competente sobrestá-la desde que ocorram promoção ou a nomeação do funcionário para cargo ou função que lhe representem melhoria, ou motivo de interesse ao serviço, devidamente fundamentado e para os quais se exija imediato exercício.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Os dias de licença-prêmio que deixar de gozar no respetivo período serão acrescidos ao período subsequente.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Quando a licença-prêmio for de tempo global, aos dias não gozados em virtude da interrupção, deverá ser marcado novo início dentro de trinta (30) dias da data em que foi sobrestado.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</w:t>
      </w:r>
      <w:r>
        <w:rPr>
          <w:rFonts w:ascii="Arial" w:hAnsi="Arial" w:eastAsia="Arial" w:cs="Arial"/>
        </w:rPr>
        <w:t xml:space="preserve"> O funcionário deverá aguardar em exercício a concessão da licença.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</w:rPr>
        <w:t xml:space="preserve">A concessão da licença caducará quando o funcionário não iniciar o seu gozo dentro de trinta (30) dias, contados da publicação do ato que a houver concedido.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</w:t>
      </w:r>
      <w:r>
        <w:rPr>
          <w:rFonts w:ascii="Arial" w:hAnsi="Arial" w:eastAsia="Arial" w:cs="Arial"/>
        </w:rPr>
        <w:t xml:space="preserve"> Poderá o funcionário, mediante requerimento, desistir do gozo da licença-prêmio, contando-se-lhe, nesse caso, em dobro, o tempo respectivo, para os fins de aposentadoria e para efeito do adicional.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  <w:b w:val="1"/>
          <w:bCs w:val="1"/>
        </w:rPr>
        <w:t xml:space="preserve">A </w:t>
      </w:r>
      <w:r>
        <w:rPr>
          <w:rFonts w:ascii="Arial" w:hAnsi="Arial" w:eastAsia="Arial" w:cs="Arial"/>
        </w:rPr>
        <w:t xml:space="preserve">desistência será irretratável, uma vez concedida, e somente poderá referir-se ao período total da licença.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9º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10.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1º de abril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 1º de abril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https://www.camaravotuporanga.sp.gov.br/legislacao/8256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10:07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l.sp.gov.br/norma/69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2026-08-19T10:07:29-03:00</dcterms:created>
  <dcterms:modified xsi:type="dcterms:W3CDTF">2026-08-19T10:07:29-03:00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