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22/1956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1956 · Data 04/12/1956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INSTITUI O SALÁRIO FAMÍLIA, PARA OS SERVIDORES DA CÂMARA MUNICIPAL.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22, DE 4 DE DEZEMBRO DE 1956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(INSTITUI O SALÁRIO FAMÍLIA, PARA OS SERVIDORES DA CÂMARA MUNICIPAL.)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VOTUPORANGA,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a resolução nº 15-56, que se refere ao processo nº 188-56,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decreta e promulga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O salário-família, instituído pelo artigo 99 da Constituição do Estado, será concedido a todo ocupante de cargo público de provimento efetivo, que tiver dependentes, na razão de Cr$ 100,00 (cem cruzeiros) mensais por dependente.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O salário-família, instituído pelo art. 99 da Constituição do Estado, será concedido a todo ocupante de cargo público de provimento efetivo, que tiver dependentes, na razão de Cr$ 300,00 (trezentos cruzeiros) mensais por dependente.</w:t>
      </w:r>
      <w:hyperlink r:id="rId8" w:history="1">
        <w:r>
          <w:rPr/>
          <w:t xml:space="preserve">(Redação dada pela Resolução nº 5/61, de 13 de março de 1961)</w:t>
        </w:r>
      </w:hyperlink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Consideram-se dependentes, desde que vivam total ou parcialmente às expensas do funcionário: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– o filho menor de 18 (dezoito) anos;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– o filho inválido de qualquer 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Compreendem-se nos itens I e II os filhos de qualquer condição, os enteados e adotivos, equiparando-se a estes os tutelados sem meios próprios de subsistência.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A invalidez que caracteriza a dependência, é incapacidade total e permanente para o trabalho.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Quando o pai e a mãe tiverem ambos a condição de funcionário público e viverem em comum, o salário-família será concedido ao pai.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1º </w:t>
      </w:r>
      <w:r>
        <w:rPr>
          <w:rFonts w:ascii="Arial" w:hAnsi="Arial" w:eastAsia="Arial" w:cs="Arial"/>
        </w:rPr>
        <w:t xml:space="preserve">Se não viverem em comum, será concedido ao que tiver os dependentes sob sua guarda.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2º </w:t>
      </w:r>
      <w:r>
        <w:rPr>
          <w:rFonts w:ascii="Arial" w:hAnsi="Arial" w:eastAsia="Arial" w:cs="Arial"/>
        </w:rPr>
        <w:t xml:space="preserve">Se ambos os tiverem, será concedido a ambos, de acordo com a distribuição de dependentes.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3º </w:t>
      </w:r>
      <w:r>
        <w:rPr>
          <w:rFonts w:ascii="Arial" w:hAnsi="Arial" w:eastAsia="Arial" w:cs="Arial"/>
        </w:rPr>
        <w:t xml:space="preserve">Ao pai e a mãe equiparam-se o padrasto e a madrasta.</w:t>
      </w:r>
      <w:r>
        <w:rPr>
          <w:rFonts w:ascii="Arial" w:hAnsi="Arial" w:eastAsia="Arial" w:cs="Arial"/>
          <w:b w:val="1"/>
          <w:bCs w:val="1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 </w:t>
      </w:r>
      <w:r>
        <w:rPr>
          <w:rFonts w:ascii="Arial" w:hAnsi="Arial" w:eastAsia="Arial" w:cs="Arial"/>
        </w:rPr>
        <w:t xml:space="preserve">É</w:t>
      </w:r>
      <w:r>
        <w:rPr>
          <w:rFonts w:ascii="Arial" w:hAnsi="Arial" w:eastAsia="Arial" w:cs="Arial"/>
          <w:b w:val="1"/>
          <w:bCs w:val="1"/>
        </w:rPr>
        <w:t xml:space="preserve"> </w:t>
      </w:r>
      <w:r>
        <w:rPr>
          <w:rFonts w:ascii="Arial" w:hAnsi="Arial" w:eastAsia="Arial" w:cs="Arial"/>
        </w:rPr>
        <w:t xml:space="preserve">autoridade competente para conceder o salário-família aos funcionários, o Presidente da Câmara Municipal.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6º </w:t>
      </w:r>
      <w:r>
        <w:rPr>
          <w:rFonts w:ascii="Arial" w:hAnsi="Arial" w:eastAsia="Arial" w:cs="Arial"/>
        </w:rPr>
        <w:t xml:space="preserve">Para se habilitar à concessão do salário-família, o funcionário a presentará uma declaração de dependentes, indicando o cargo ou função que exercer.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Em relação a cada dependente, mencionará: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– nome completo;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– data e local do nascimento;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– se é filho consanguíneo, filho adotivo ou enteado;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– estado civil;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 – se exerce atividade lucrativa e, em caso afirmativo, quanto ganha por mês, em média;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VI – se vive total ou parcialmente às expensas do declarante informando, neste último caso, qual a contribuição que presta para a sua manutenção;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VII – no caso de ser maior de 18 (dezoito) anos, se é total e permanentemente incapaz para o trabalho, hipótese em que informará a causa e a espécie de invalidez;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VIII – se é filho ou enteado de outro funcionário, fornecendo nesse caso as seguintes informações: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a) nome desse funcionário e respectivo cargo;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b) se esse funcionário vive em comum com o declarante; caso contrário, se o dependente vive sob a guarda do declarante.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7º </w:t>
      </w:r>
      <w:r>
        <w:rPr>
          <w:rFonts w:ascii="Arial" w:hAnsi="Arial" w:eastAsia="Arial" w:cs="Arial"/>
        </w:rPr>
        <w:t xml:space="preserve">Dentro de sessenta (60) dias, contados da declaração, o funcionário comprovará, junto à autoridade concedente as afirmações constantes dos itens I, II e III do parágrafo único, do artigo 6º pelos meios de prova permitidos em direito.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1º</w:t>
      </w:r>
      <w:r>
        <w:rPr>
          <w:rFonts w:ascii="Arial" w:hAnsi="Arial" w:eastAsia="Arial" w:cs="Arial"/>
        </w:rPr>
        <w:t xml:space="preserve"> A autoridade concedente julgará as provas oferecidas podendo dispensar a apresentação dos documentos que já estiverem arquivados na Secretaria da Câmara.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2º </w:t>
      </w:r>
      <w:r>
        <w:rPr>
          <w:rFonts w:ascii="Arial" w:hAnsi="Arial" w:eastAsia="Arial" w:cs="Arial"/>
        </w:rPr>
        <w:t xml:space="preserve">Antes de julgar a comprovação, poderá a autoridade concedente, proceder ou determinar as diligências que achar necessárias para verificar a exatidão das declarações, inclusive mandar submeter a exame médico, as pessoas dadas por inválidas, recorrendo, sempre que necessário, nesse e noutros casos, ao concurso das autoridades policiais.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8º </w:t>
      </w:r>
      <w:r>
        <w:rPr>
          <w:rFonts w:ascii="Arial" w:hAnsi="Arial" w:eastAsia="Arial" w:cs="Arial"/>
        </w:rPr>
        <w:t xml:space="preserve">Não sendo apresentada, no prazo, a comprovação de que trata o artigo anterior, o Presidente determinará a imediata suspensão do pagamento do salário-família, até que seja satisfeita a exigência.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9º </w:t>
      </w:r>
      <w:r>
        <w:rPr>
          <w:rFonts w:ascii="Arial" w:hAnsi="Arial" w:eastAsia="Arial" w:cs="Arial"/>
        </w:rPr>
        <w:t xml:space="preserve">Verificada, a qualquer tempo, a inexatidão das declarações prestadas, será revista a concessão do salário-família e determinada a reposição da importância indevidamente paga, mediante desconto mensal</w:t>
      </w:r>
      <w:r>
        <w:rPr>
          <w:rFonts w:ascii="Arial" w:hAnsi="Arial" w:eastAsia="Arial" w:cs="Arial"/>
          <w:b w:val="1"/>
          <w:bCs w:val="1"/>
        </w:rPr>
        <w:t xml:space="preserve"> </w:t>
      </w:r>
      <w:r>
        <w:rPr>
          <w:rFonts w:ascii="Arial" w:hAnsi="Arial" w:eastAsia="Arial" w:cs="Arial"/>
        </w:rPr>
        <w:t xml:space="preserve">de vinte por cento (20%) do vencimento independentemente dos limites concedidos pare as consignações em folha de pagamento.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Provada a má fé, será aplicada a pena de demissão a bem do serviço público, sem prejuízo da responsabilidade civil do procedimento criminal que, no caso couber.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10.</w:t>
      </w:r>
      <w:r>
        <w:rPr>
          <w:rFonts w:ascii="Arial" w:hAnsi="Arial" w:eastAsia="Arial" w:cs="Arial"/>
        </w:rPr>
        <w:t xml:space="preserve"> O funcionário é</w:t>
      </w:r>
      <w:r>
        <w:rPr>
          <w:rFonts w:ascii="Arial" w:hAnsi="Arial" w:eastAsia="Arial" w:cs="Arial"/>
          <w:b w:val="1"/>
          <w:bCs w:val="1"/>
        </w:rPr>
        <w:t xml:space="preserve"> </w:t>
      </w:r>
      <w:r>
        <w:rPr>
          <w:rFonts w:ascii="Arial" w:hAnsi="Arial" w:eastAsia="Arial" w:cs="Arial"/>
        </w:rPr>
        <w:t xml:space="preserve">obrigado a comunicar à autoridade concedente, dentro de quinze (15) dias, qualquer alteração que se verifique na situação dos dependentes, da qual decorra supressão ou redução do salário-família.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A inobservância desta disposição determinará as mesmas providências indicadas no artigo anterior.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11.</w:t>
      </w:r>
      <w:r>
        <w:rPr>
          <w:rFonts w:ascii="Arial" w:hAnsi="Arial" w:eastAsia="Arial" w:cs="Arial"/>
        </w:rPr>
        <w:t xml:space="preserve"> O salário-família relativo a cada dependente será devido a partir do mês em que tiver ocorrido o fato ou ato que lhe tiver dado origem, embora verificado no último dia do mês.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12.</w:t>
      </w:r>
      <w:r>
        <w:rPr>
          <w:rFonts w:ascii="Arial" w:hAnsi="Arial" w:eastAsia="Arial" w:cs="Arial"/>
        </w:rPr>
        <w:t xml:space="preserve"> Deixará de ser devido o salário-família relativo a cada dependente no mês seguinte ao ato ou fato que tiver determinado a sua supressão, embora</w:t>
      </w:r>
      <w:r>
        <w:rPr>
          <w:rFonts w:ascii="Arial" w:hAnsi="Arial" w:eastAsia="Arial" w:cs="Arial"/>
          <w:b w:val="1"/>
          <w:bCs w:val="1"/>
        </w:rPr>
        <w:t xml:space="preserve"> </w:t>
      </w:r>
      <w:r>
        <w:rPr>
          <w:rFonts w:ascii="Arial" w:hAnsi="Arial" w:eastAsia="Arial" w:cs="Arial"/>
        </w:rPr>
        <w:t xml:space="preserve">ocorrido no primeiro dia do mês.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13.</w:t>
      </w:r>
      <w:r>
        <w:rPr>
          <w:rFonts w:ascii="Arial" w:hAnsi="Arial" w:eastAsia="Arial" w:cs="Arial"/>
        </w:rPr>
        <w:t xml:space="preserve"> A supressão ou redução do salário-família será determinada “ex-ofício” pela autoridade concedente, toda vez que tiver conhecimento de circunstâncias, ato ou fato de que deve decorrer uma daquelas providências.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14.</w:t>
      </w:r>
      <w:r>
        <w:rPr>
          <w:rFonts w:ascii="Arial" w:hAnsi="Arial" w:eastAsia="Arial" w:cs="Arial"/>
        </w:rPr>
        <w:t xml:space="preserve"> O salário-família será pago juntamente com o vencimento, independentemente de publicação do ato de concessão.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15.</w:t>
      </w:r>
      <w:r>
        <w:rPr>
          <w:rFonts w:ascii="Arial" w:hAnsi="Arial" w:eastAsia="Arial" w:cs="Arial"/>
        </w:rPr>
        <w:t xml:space="preserve"> O salário-família será pago independentemente de frequência do funcionário e não poderá sofrer qualquer desconte, nem ser objeto de transação, consignação em folha de pagamento, arresto, sequestro ou penhora.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16.</w:t>
      </w:r>
      <w:r>
        <w:rPr>
          <w:rFonts w:ascii="Arial" w:hAnsi="Arial" w:eastAsia="Arial" w:cs="Arial"/>
        </w:rPr>
        <w:t xml:space="preserve"> Não será pago o salário-família nos casos em que o funcionário deixar de perceber o respetivo vencimento.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O disposto neste artigo não se aplica aos casos disciplinares e penais, nem aos de licença por motivo de doença em pessoa da família.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17.</w:t>
      </w:r>
      <w:r>
        <w:rPr>
          <w:rFonts w:ascii="Arial" w:hAnsi="Arial" w:eastAsia="Arial" w:cs="Arial"/>
        </w:rPr>
        <w:t xml:space="preserve"> Será cassado o salário-família ao funcionário que, comprovadamente, descurar da subsistência e educação dos dependentes.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A concessão será restabelecida se desaparecerem os motivos determinantes da cassação.</w:t>
      </w:r>
      <w:r>
        <w:rPr>
          <w:rFonts w:ascii="Arial" w:hAnsi="Arial" w:eastAsia="Arial" w:cs="Arial"/>
          <w:b w:val="1"/>
          <w:bCs w:val="1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18.</w:t>
      </w:r>
      <w:r>
        <w:rPr>
          <w:rFonts w:ascii="Arial" w:hAnsi="Arial" w:eastAsia="Arial" w:cs="Arial"/>
        </w:rPr>
        <w:t xml:space="preserve"> Nenhum imposto ou taxa gravará o salário-família, nem sobre ele será baseada qualquer contribuição.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19.</w:t>
      </w:r>
      <w:r>
        <w:rPr>
          <w:rFonts w:ascii="Arial" w:hAnsi="Arial" w:eastAsia="Arial" w:cs="Arial"/>
        </w:rPr>
        <w:t xml:space="preserve"> Neste exercício, as despesas com a execução da presente resolução correrão por conta da verba 111.8.00.4 – Despesas Diversas – item VIII – Outras Despesas, do orçamento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20.</w:t>
      </w:r>
      <w:r>
        <w:rPr>
          <w:rFonts w:ascii="Arial" w:hAnsi="Arial" w:eastAsia="Arial" w:cs="Arial"/>
        </w:rPr>
        <w:t xml:space="preserve"> Esta resolução entrará em vigor na data de sua publicação, retroagindo-se seus efeitos a 1º de julho de 1956.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21.</w:t>
      </w:r>
      <w:r>
        <w:rPr>
          <w:rFonts w:ascii="Arial" w:hAnsi="Arial" w:eastAsia="Arial" w:cs="Arial"/>
        </w:rPr>
        <w:t xml:space="preserve"> Revogam-se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04 de dezembro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Cícero Barbosa Lima Júnior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Herculano Beretta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04 de dezembro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leinasnuvens.com.br/legislacao/SP/votuporanga/resolucao/1961/mar%C3%A7o/561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2026-10-20T02:23:01-03:00</dcterms:created>
  <dcterms:modified xsi:type="dcterms:W3CDTF">2026-10-20T02:23:01-03:00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