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06/08/1956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REGIMENTAL (ALTERA O ARTIGO 87º DO REGIMENTO INTERNO).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6 DE AGOSTO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REGIMENTAL (ALTERA O ARTIGO 87º DO REGIMENTO INTERNO).)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5/56, que se refere ao Processo nº 53-A/56,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87º do Regimento Interno da Câmara Municipal de Votuporanga,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87.</w:t>
      </w:r>
      <w:r>
        <w:rPr>
          <w:rFonts w:ascii="Arial" w:hAnsi="Arial" w:eastAsia="Arial" w:cs="Arial"/>
          <w:i w:val="1"/>
          <w:iCs w:val="1"/>
        </w:rPr>
        <w:t xml:space="preserve"> Terão apenas uma discussão as resoluções sobre: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a) contas do Legislativo e Executivo;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b) perda de mandato de vereador;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c) concessão de licença para processo criminal ou prisão de vereador;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d) licença ao prefeito;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e) atos de serviços da Câmara;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f) atos do Presidente da Câmara ou do Prefeito;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g) recursos.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Parágrafo único. </w:t>
      </w:r>
      <w:r>
        <w:rPr>
          <w:rFonts w:ascii="Arial" w:hAnsi="Arial" w:eastAsia="Arial" w:cs="Arial"/>
          <w:i w:val="1"/>
          <w:iCs w:val="1"/>
        </w:rPr>
        <w:t xml:space="preserve">Terão duas discussões as resoluções sobre: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a) criação e extinção de cargos, aumento de vencimentos e modificações do quadro de pessoal da Câmara;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b) fixação do subsídio e verba de representação do Prefeito;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c) orçamento de despesas do Poder Legislativo;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d) abertura de créditos referentes às verbas da Câmara;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e) alteração regimental.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06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06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2026-08-19T05:11:58-03:00</dcterms:created>
  <dcterms:modified xsi:type="dcterms:W3CDTF">2026-08-19T05:11:58-03:00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