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11/2007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2007 · Data 25/06/2007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PRESTAÇÃO DE CONTAS DA PREFEITURA MUNICIPAL DE VOTUPORANGA, REFERENTE AO EXERCÍCIO DE 2005.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11, DE 25 DE JUNHO DE 2007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PRESTAÇÃO DE CONTAS DA PREFEITURA MUNICIPAL DE VOTUPORANGA, REFERENTE AO EXERCÍCIO DE 2005.)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IV, DO ARTIGO 17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 </w:t>
      </w:r>
      <w:r>
        <w:rPr>
          <w:rFonts w:ascii="Arial" w:hAnsi="Arial" w:eastAsia="Arial" w:cs="Arial"/>
        </w:rPr>
        <w:t xml:space="preserve">Ficam aprovadas as Contas da Prefeitura Municipal, do exercício de 2005, conforme parecer do Tribunal de Contas do Estado de São Paulo - TC 002607/026/05.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25 de junho 2007.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OSMAIR LUIZ FERRARI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ELINTON JOSÉ SETTE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25 de junho de 2007.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Este Decreto Legislativo teve origem no Projeto de Decreto Legislativo nº 11/2007, de autoria da Comissão de Finanças e Orçamento.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https://www.camaravotuporanga.sp.gov.br/legislacao/8002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12:12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2026-08-25T12:12:02-03:00</dcterms:created>
  <dcterms:modified xsi:type="dcterms:W3CDTF">2026-08-25T12:12:02-03:00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