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5/1998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1998 · Data 07/12/1998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TÍTULO DE CIDADÃO VOTUPORANGUENSE AO SENHOR URBANO RUIZ.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5, DE 7 DE DEZEMBRO DE 1998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TÍTULO DE CIDADÃO VOTUPORANGUENSE AO SENHOR URBANO RUIZ.)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 APROVAR, nos seus termos o projeto de decreto legislativo nº 5/98, que se refere ao processo nº 196/98,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ARTIGO 18, IV DA LEI ORGÂNICA DO MUNICÍPIO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1°</w:t>
      </w:r>
      <w:r>
        <w:rPr>
          <w:rFonts w:ascii="Arial" w:hAnsi="Arial" w:eastAsia="Arial" w:cs="Arial"/>
        </w:rPr>
        <w:t xml:space="preserve"> Fica concedido ao SENHOR URBANO RUIZ, o Título de Cidadão Votuporanguense,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 pela Presidência, conforme os termos da Resolução nº 03 de 01 de abril de 1991.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2°</w:t>
      </w:r>
      <w:r>
        <w:rPr>
          <w:rFonts w:ascii="Arial" w:hAnsi="Arial" w:eastAsia="Arial" w:cs="Arial"/>
        </w:rPr>
        <w:t xml:space="preserve"> Este Decreto Legislativo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"Dr. Octávio Viscardi", 07 de dezembro de 1998.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JOSE NELSON CHINO BOLOTARIO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07 de dezembro de 1998.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https://www.camaravotuporanga.sp.gov.br/legislacao/7932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19/08/2026 05:12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2026-08-19T05:12:01-03:00</dcterms:created>
  <dcterms:modified xsi:type="dcterms:W3CDTF">2026-08-19T05:12:01-03:00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