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6.768/2021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2021 · Data 28/09/2021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CARLOS FERRAREZ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6.768, DE 28 DE SETEMBRO DE 2021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29/09/2021 - ED. Nº 1482 - PÁG. Nº 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CARLOS FERRAREZ)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III,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CARLOS FERRAREZ</w:t>
      </w:r>
      <w:r>
        <w:rPr>
          <w:rFonts w:ascii="Arial" w:hAnsi="Arial" w:eastAsia="Arial" w:cs="Arial"/>
        </w:rPr>
        <w:t xml:space="preserve">, a atual Rua Projetada 17, localizada no Loteamento Parque Residencial Ferrarez, registrado no Cartório de Registro de Imóveis e Anexos sob a Matrícula nº 59.512,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28 de setembro de 2021.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Publicado e registrado na Divisão de Expediente Administrativo e Legislativo da Secretaria Municipal de Governo,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Alexandre Elias Giora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Governo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163/2021 de autoria da nobre Vereadora Missionária Ednalva Azevedo da Câmara Municipal de Votuporanga.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https://www.camaravotuporanga.sp.gov.br/legislacao/6769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19/06/2026 00:09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2026-06-19T00:09:11-03:00</dcterms:created>
  <dcterms:modified xsi:type="dcterms:W3CDTF">2026-06-19T00:09:11-03:00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