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Kicker"/>
      </w:pPr>
      <w:r>
        <w:rPr>
          <w:rFonts w:ascii="Arial" w:hAnsi="Arial" w:eastAsia="Arial" w:cs="Arial"/>
          <w:color w:val="64748B"/>
          <w:sz w:val="16"/>
          <w:szCs w:val="16"/>
        </w:rPr>
        <w:t xml:space="preserve">LEGISLAÇÃO</w:t>
      </w:r>
    </w:p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LEI ORDINÁRIA Nº 4.294/2007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Ano 2007 · Data 08/10/2007 · Status EM VIGOR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Ementa: DISPÕE SOBRE DENOMINAÇÃO DE RUA ANTONIO LISBÔA DA SILVA.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LEI ORDINÁRIA Nº 4.294, DE 8 DE OUTUBRO DE 2007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(DISPÕE SOBRE DENOMINAÇÃO DE RUA ANTONIO LISBÔA DA SILVA.)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FAÇO SABER QUE A CÂMARA MUNICIPAL DE VOTUPORANGA APROVOU E EU, NOS TERMOS DO ARTIGO 53, INCISO III DA LEI ORGÂNICA DO MUNICÍPIO, SANCIONO E PROMULGO A SEGUINTE LEI: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1º</w:t>
      </w:r>
      <w:r>
        <w:rPr>
          <w:rFonts w:ascii="Arial" w:hAnsi="Arial" w:eastAsia="Arial" w:cs="Arial"/>
        </w:rPr>
        <w:t xml:space="preserve"> Fica denominado de </w:t>
      </w:r>
      <w:r>
        <w:rPr>
          <w:rFonts w:ascii="Arial" w:hAnsi="Arial" w:eastAsia="Arial" w:cs="Arial"/>
        </w:rPr>
        <w:t xml:space="preserve">PRAÇA ANTONIO LISBÔA DA SILVA</w:t>
      </w:r>
      <w:r>
        <w:rPr>
          <w:rFonts w:ascii="Arial" w:hAnsi="Arial" w:eastAsia="Arial" w:cs="Arial"/>
        </w:rPr>
        <w:t xml:space="preserve">, o logradouro localizado entre a Avenida Pansani e as Ruas Dos Pássaros e Jardim Botânico, no Bairro Jardim Bela Vista, nesta cidade.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2º</w:t>
      </w:r>
      <w:r>
        <w:rPr>
          <w:rFonts w:ascii="Arial" w:hAnsi="Arial" w:eastAsia="Arial" w:cs="Arial"/>
        </w:rPr>
        <w:t xml:space="preserve"> Esta lei entrará em vigor na data de sua publicação.</w:t>
      </w:r>
      <w:r>
        <w:rPr>
          <w:rFonts w:ascii="Arial" w:hAnsi="Arial" w:eastAsia="Arial" w:cs="Arial"/>
        </w:rPr>
        <w:t xml:space="preserve"> </w:t>
      </w:r>
      <w:r>
        <w:rPr>
          <w:rFonts w:ascii="Arial" w:hAnsi="Arial" w:eastAsia="Arial" w:cs="Arial"/>
        </w:rPr>
        <w:t xml:space="preserve">Paço Municipal, “Dr. Tancredo de Almeida Neves”, 08 de outubro de 2007.</w:t>
      </w:r>
      <w:r>
        <w:rPr>
          <w:rFonts w:ascii="Arial" w:hAnsi="Arial" w:eastAsia="Arial" w:cs="Arial"/>
        </w:rPr>
        <w:t xml:space="preserve"> 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Paço Municipal “Dr. Tancredo de Almeida Neves”, 08 de outubro de 2007.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CARLOS EDUARDO PIGNATARI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Prefeito Municipal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Publicada e registrada na Divisão de Expediente Administrativo e Legislativo da Prefeitura Municipal, data supra.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MARIA IZABEL RAMALHO DE OLIVEIRA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Diretor da Divisão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Esta lei teve origem no projeto de lei nº138/07 de autoria do vereador Alcides Pelicer.</w:t>
      </w:r>
    </w:p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https://www.camaravotuporanga.sp.gov.br/legislacao/4296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03/07/2026 07:27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2026-07-03T07:27:20-03:00</dcterms:created>
  <dcterms:modified xsi:type="dcterms:W3CDTF">2026-07-03T07:27:20-03:00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