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Kicker"/>
      </w:pPr>
      <w:r>
        <w:rPr>
          <w:rFonts w:ascii="Arial" w:hAnsi="Arial" w:eastAsia="Arial" w:cs="Arial"/>
          <w:color w:val="64748B"/>
          <w:sz w:val="16"/>
          <w:szCs w:val="16"/>
        </w:rPr>
        <w:t xml:space="preserve">LEGISLAÇÃO</w:t>
      </w:r>
    </w:p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LEI ORDINÁRIA Nº 4.017/2006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Ano 2006 · Data 09/05/2006 · Status EM VIGOR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Ementa: DISPÕE SOBRE DENOMINAÇÃO DE RUA JOÃO MAGOSSI.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LEI ORDINÁRIA Nº 4.017, DE 9 DE MAIO DE 2006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PUBLICADO NO DIÁRIO OFICIAL DO MUNICÍPIO EM 12/05/2006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(DISPÕE SOBRE DENOMINAÇÃO DE RUA JOÃO MAGOSSI.)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FAÇO SABER QUE A CÂMARA MUNICIPAL DE VOTUPORANGA APROVOU E EU, NOS TERMOS DO ARTIGO 53, III DA LEI ORGÂNICA DO MUNICÍPIO, SANCIONO E PROMULGO A SEGUINTE LEI: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1º</w:t>
      </w:r>
      <w:r>
        <w:rPr>
          <w:rFonts w:ascii="Arial" w:hAnsi="Arial" w:eastAsia="Arial" w:cs="Arial"/>
        </w:rPr>
        <w:t xml:space="preserve"> Passa a denominar-se </w:t>
      </w:r>
      <w:r>
        <w:rPr>
          <w:rFonts w:ascii="Arial" w:hAnsi="Arial" w:eastAsia="Arial" w:cs="Arial"/>
        </w:rPr>
        <w:t xml:space="preserve">RUA JOÃO MAGOSSI</w:t>
      </w:r>
      <w:r>
        <w:rPr>
          <w:rFonts w:ascii="Arial" w:hAnsi="Arial" w:eastAsia="Arial" w:cs="Arial"/>
        </w:rPr>
        <w:t xml:space="preserve">, a atual Rua 4, localizada no Conjunto Habitacional Votuporanga C, nesta cidade.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2º</w:t>
      </w:r>
      <w:r>
        <w:rPr>
          <w:rFonts w:ascii="Arial" w:hAnsi="Arial" w:eastAsia="Arial" w:cs="Arial"/>
        </w:rPr>
        <w:t xml:space="preserve"> Esta Lei entrará em vigor na data de sua publicação.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Paço Municipal “Dr. Tancredo de Almeida Neves”, 09 de maio de 2006.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CARLOS EDUARDO PIGNATARI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Prefeito Municipal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Publicada e registrada na Divisão de Expediente Administrativo e Legislativo da Prefeitura Municipal, data supra.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MARIA IZABEL RAMALHO DE OLIVEIRA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Diretora da Divisão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Esta Lei teve origem no projeto de lei nº 104/2006 de autoria do Vereador Gilmar Aurélio.</w:t>
      </w:r>
    </w:p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https://www.camaravotuporanga.sp.gov.br/legislacao/4019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04/07/2026 05:29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2026-07-04T05:29:07-03:00</dcterms:created>
  <dcterms:modified xsi:type="dcterms:W3CDTF">2026-07-04T05:29:07-03:00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