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LEI ORDINÁRIA Nº 3.265/2000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2000 · Data 28/03/2000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INSTITUI A SEMANA MUNICIPAL DE PREVENÇÃO E COMBATE A OSTEOPOROSE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LEI ORDINÁRIA Nº 3.265, DE 28 DE MARÇO DE 2000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(INSTITUI A SEMANA MUNICIPAL DE PREVENÇÃO E COMBATE A OSTEOPOROSE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 VOTUPORANGA APROVOU E EU, NOS TERMOS DO  ARTIGO 53, III DA LEI ORGÂNICA DO MUNICÍPIO, SANCIONO E PROMULGO A SEGUINTE LEI: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1º</w:t>
      </w:r>
      <w:r>
        <w:rPr>
          <w:rFonts w:ascii="Arial" w:hAnsi="Arial" w:eastAsia="Arial" w:cs="Arial"/>
        </w:rPr>
        <w:t xml:space="preserve"> Fica instituída a Semana Municipal de Prevenção e Combate à Osteoporose, a ser realizada anualmente no período de 1º a 07 de abril.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2º</w:t>
      </w:r>
      <w:r>
        <w:rPr>
          <w:rFonts w:ascii="Arial" w:hAnsi="Arial" w:eastAsia="Arial" w:cs="Arial"/>
        </w:rPr>
        <w:t xml:space="preserve"> Durante a semana, o Município promoverá ampla divulgação das causas, sintomas e formas de prevenção e combate à osteoporose, mediante a realização de palestras, seminários, divulgação de material informativo e realização de toda e qualquer atividade que tem por objetivo, orientar a população, especialmente as mulheres maiores de 40 anos, sob a supervisão da Secretaria Municipal da Saúde.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3º</w:t>
      </w:r>
      <w:r>
        <w:rPr>
          <w:rFonts w:ascii="Arial" w:hAnsi="Arial" w:eastAsia="Arial" w:cs="Arial"/>
        </w:rPr>
        <w:t xml:space="preserve"> As despesas decorrentes da execução da presente Lei correrão por conta das dotações orçamentárias próprias, suplementadas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4º</w:t>
      </w:r>
      <w:r>
        <w:rPr>
          <w:rFonts w:ascii="Arial" w:hAnsi="Arial" w:eastAsia="Arial" w:cs="Arial"/>
        </w:rPr>
        <w:t xml:space="preserve"> Esta Lei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Paço Municipal “Dr. Tancredo de Almeida Neves”, 28 de março de 2.000. 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DR. ATILIO POZZOBON NETO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Prefeito Municipal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Publicada e registrada na Divisão de Comunicação Administrativa da Prefeitura Municipal, data supra.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MARIA APARECIDA DE SOUZA MORETTI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Diretora da Divisão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Lei teve origem no Projeto de Lei nº 10/00, de autoria do Vereador Alcides Pelicer.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https://www.camaravotuporanga.sp.gov.br/legislacao/3267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27/08/2026 12:46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2026-08-27T12:46:45-03:00</dcterms:created>
  <dcterms:modified xsi:type="dcterms:W3CDTF">2026-08-27T12:46:45-03:00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